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E6BE"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55B7FD22"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7F73679A"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0C4709C8" w14:textId="3FD3D451" w:rsidR="00C80C25" w:rsidRDefault="00C80C25" w:rsidP="00C80C25">
      <w:pPr>
        <w:pStyle w:val="WW-Default"/>
        <w:spacing w:line="276" w:lineRule="auto"/>
        <w:jc w:val="center"/>
        <w:rPr>
          <w:rFonts w:ascii="Trebuchet MS" w:hAnsi="Trebuchet MS" w:cs="Trebuchet MS"/>
          <w:b/>
          <w:bCs/>
          <w:color w:val="auto"/>
          <w:sz w:val="70"/>
          <w:szCs w:val="70"/>
        </w:rPr>
      </w:pPr>
      <w:r w:rsidRPr="00254DA4">
        <w:rPr>
          <w:rFonts w:ascii="Trebuchet MS" w:hAnsi="Trebuchet MS" w:cs="Trebuchet MS"/>
          <w:b/>
          <w:bCs/>
          <w:color w:val="auto"/>
          <w:sz w:val="70"/>
          <w:szCs w:val="70"/>
        </w:rPr>
        <w:t>GHIDUL SOLICITANTULUI</w:t>
      </w:r>
    </w:p>
    <w:p w14:paraId="3C84ED56" w14:textId="5291C1C6" w:rsidR="00302B8C" w:rsidRDefault="00302B8C" w:rsidP="00C80C25">
      <w:pPr>
        <w:pStyle w:val="WW-Default"/>
        <w:spacing w:line="276" w:lineRule="auto"/>
        <w:jc w:val="center"/>
        <w:rPr>
          <w:rFonts w:ascii="Trebuchet MS" w:hAnsi="Trebuchet MS"/>
        </w:rPr>
      </w:pPr>
    </w:p>
    <w:p w14:paraId="1C4EFDCC" w14:textId="77777777" w:rsidR="00C80C25" w:rsidRPr="00254DA4" w:rsidRDefault="00C80C25" w:rsidP="00C80C25">
      <w:pPr>
        <w:spacing w:after="0" w:line="276" w:lineRule="auto"/>
        <w:jc w:val="center"/>
        <w:rPr>
          <w:rFonts w:cs="Times New Roman"/>
          <w:b/>
          <w:sz w:val="60"/>
          <w:szCs w:val="60"/>
        </w:rPr>
      </w:pPr>
    </w:p>
    <w:p w14:paraId="1D6B412B" w14:textId="77777777" w:rsidR="00C80C25" w:rsidRPr="00254DA4" w:rsidRDefault="00C80C25" w:rsidP="00C80C25">
      <w:pPr>
        <w:spacing w:after="0" w:line="276" w:lineRule="auto"/>
        <w:jc w:val="center"/>
        <w:rPr>
          <w:rFonts w:cs="Times New Roman"/>
          <w:b/>
          <w:sz w:val="60"/>
          <w:szCs w:val="60"/>
        </w:rPr>
      </w:pPr>
    </w:p>
    <w:p w14:paraId="36AFE218" w14:textId="4801A9E6" w:rsidR="00C80C25" w:rsidRPr="00254DA4" w:rsidRDefault="00C80C25" w:rsidP="00C80C25">
      <w:pPr>
        <w:spacing w:after="0" w:line="276" w:lineRule="auto"/>
        <w:jc w:val="center"/>
      </w:pPr>
      <w:r w:rsidRPr="00254DA4">
        <w:rPr>
          <w:rFonts w:cs="Times New Roman"/>
          <w:b/>
          <w:sz w:val="120"/>
          <w:szCs w:val="120"/>
        </w:rPr>
        <w:t>Măsura M</w:t>
      </w:r>
      <w:r w:rsidR="001B10B1" w:rsidRPr="00254DA4">
        <w:rPr>
          <w:rFonts w:cs="Times New Roman"/>
          <w:b/>
          <w:sz w:val="120"/>
          <w:szCs w:val="120"/>
        </w:rPr>
        <w:t>03/3A</w:t>
      </w:r>
    </w:p>
    <w:p w14:paraId="453A06D1" w14:textId="252A60DE" w:rsidR="00C80C25" w:rsidRPr="00254DA4" w:rsidRDefault="0034797C" w:rsidP="00C80C25">
      <w:pPr>
        <w:spacing w:after="0" w:line="276" w:lineRule="auto"/>
        <w:jc w:val="center"/>
        <w:rPr>
          <w:rFonts w:cs="Times New Roman"/>
          <w:sz w:val="50"/>
          <w:szCs w:val="50"/>
        </w:rPr>
      </w:pPr>
      <w:r w:rsidRPr="00254DA4">
        <w:rPr>
          <w:rFonts w:cs="Times New Roman"/>
          <w:sz w:val="50"/>
          <w:szCs w:val="50"/>
        </w:rPr>
        <w:t>Sprijin pentru participarea la schemele de calitate</w:t>
      </w:r>
    </w:p>
    <w:p w14:paraId="65D2E516" w14:textId="77777777" w:rsidR="0034797C" w:rsidRPr="00254DA4" w:rsidRDefault="0034797C" w:rsidP="00C80C25">
      <w:pPr>
        <w:spacing w:after="0" w:line="276" w:lineRule="auto"/>
        <w:jc w:val="center"/>
        <w:rPr>
          <w:rFonts w:cs="Times New Roman"/>
          <w:b/>
          <w:sz w:val="30"/>
          <w:szCs w:val="30"/>
        </w:rPr>
      </w:pPr>
    </w:p>
    <w:p w14:paraId="5E2454AB" w14:textId="794CDDE3" w:rsidR="00C80C25" w:rsidRPr="00502C54" w:rsidRDefault="00502C54" w:rsidP="00C80C25">
      <w:pPr>
        <w:spacing w:after="0" w:line="276" w:lineRule="auto"/>
        <w:jc w:val="center"/>
        <w:rPr>
          <w:highlight w:val="yellow"/>
        </w:rPr>
      </w:pPr>
      <w:r w:rsidRPr="00502C54">
        <w:rPr>
          <w:rFonts w:cs="Times New Roman"/>
          <w:b/>
          <w:i/>
          <w:sz w:val="30"/>
          <w:szCs w:val="30"/>
          <w:highlight w:val="yellow"/>
        </w:rPr>
        <w:t>Versiunea consultativă</w:t>
      </w:r>
    </w:p>
    <w:p w14:paraId="7D4929C0" w14:textId="13A3BFFC" w:rsidR="00254DA4" w:rsidRPr="00254DA4" w:rsidRDefault="00502C54" w:rsidP="00C80C25">
      <w:pPr>
        <w:spacing w:after="0" w:line="276" w:lineRule="auto"/>
        <w:jc w:val="center"/>
        <w:rPr>
          <w:rFonts w:cs="Times New Roman"/>
          <w:b/>
          <w:i/>
          <w:sz w:val="30"/>
          <w:szCs w:val="30"/>
        </w:rPr>
        <w:sectPr w:rsidR="00254DA4" w:rsidRPr="00254DA4" w:rsidSect="00363BC9">
          <w:headerReference w:type="default" r:id="rId8"/>
          <w:type w:val="continuous"/>
          <w:pgSz w:w="11906" w:h="16838" w:code="9"/>
          <w:pgMar w:top="1440" w:right="1440" w:bottom="1440" w:left="1440" w:header="720" w:footer="720" w:gutter="0"/>
          <w:cols w:space="720"/>
          <w:docGrid w:linePitch="360"/>
        </w:sectPr>
      </w:pPr>
      <w:r w:rsidRPr="00502C54">
        <w:rPr>
          <w:rFonts w:cs="Times New Roman"/>
          <w:b/>
          <w:i/>
          <w:sz w:val="30"/>
          <w:szCs w:val="30"/>
          <w:highlight w:val="yellow"/>
        </w:rPr>
        <w:t>IULIE</w:t>
      </w:r>
      <w:r w:rsidR="0034797C" w:rsidRPr="00502C54">
        <w:rPr>
          <w:rFonts w:cs="Times New Roman"/>
          <w:b/>
          <w:i/>
          <w:sz w:val="30"/>
          <w:szCs w:val="30"/>
          <w:highlight w:val="yellow"/>
        </w:rPr>
        <w:t xml:space="preserve"> 201</w:t>
      </w:r>
      <w:r w:rsidRPr="00502C54">
        <w:rPr>
          <w:rFonts w:cs="Times New Roman"/>
          <w:b/>
          <w:i/>
          <w:sz w:val="30"/>
          <w:szCs w:val="30"/>
          <w:highlight w:val="yellow"/>
        </w:rPr>
        <w:t>9</w:t>
      </w:r>
    </w:p>
    <w:p w14:paraId="564F5802" w14:textId="525AB7C7" w:rsidR="0027117C" w:rsidRPr="00254DA4" w:rsidRDefault="0027117C" w:rsidP="00C80C25">
      <w:pPr>
        <w:spacing w:after="0" w:line="276" w:lineRule="auto"/>
        <w:jc w:val="center"/>
        <w:rPr>
          <w:rFonts w:cs="Times New Roman"/>
          <w:b/>
          <w:i/>
          <w:sz w:val="30"/>
          <w:szCs w:val="30"/>
        </w:rPr>
        <w:sectPr w:rsidR="0027117C" w:rsidRPr="00254DA4" w:rsidSect="00254DA4">
          <w:pgSz w:w="11906" w:h="16838" w:code="9"/>
          <w:pgMar w:top="1440" w:right="1440" w:bottom="1440" w:left="1440" w:header="720" w:footer="720" w:gutter="0"/>
          <w:cols w:space="720"/>
          <w:docGrid w:linePitch="360"/>
        </w:sectPr>
      </w:pPr>
    </w:p>
    <w:sdt>
      <w:sdtPr>
        <w:rPr>
          <w:rFonts w:ascii="Trebuchet MS" w:eastAsia="MS Mincho" w:hAnsi="Trebuchet MS" w:cs="Calibri"/>
          <w:color w:val="auto"/>
          <w:sz w:val="22"/>
          <w:szCs w:val="22"/>
          <w:lang w:val="ro-RO" w:eastAsia="zh-CN"/>
        </w:rPr>
        <w:id w:val="-557162436"/>
        <w:docPartObj>
          <w:docPartGallery w:val="Table of Contents"/>
          <w:docPartUnique/>
        </w:docPartObj>
      </w:sdtPr>
      <w:sdtEndPr>
        <w:rPr>
          <w:b/>
          <w:bCs/>
          <w:noProof/>
        </w:rPr>
      </w:sdtEndPr>
      <w:sdtContent>
        <w:p w14:paraId="08C73A18" w14:textId="7AD3B07E" w:rsidR="0027117C" w:rsidRPr="00254DA4" w:rsidRDefault="0027117C">
          <w:pPr>
            <w:pStyle w:val="TOCHeading"/>
            <w:rPr>
              <w:rFonts w:ascii="Trebuchet MS" w:hAnsi="Trebuchet MS"/>
            </w:rPr>
          </w:pPr>
          <w:r w:rsidRPr="00254DA4">
            <w:rPr>
              <w:rFonts w:ascii="Trebuchet MS" w:hAnsi="Trebuchet MS"/>
            </w:rPr>
            <w:t>CUPRINS</w:t>
          </w:r>
        </w:p>
        <w:p w14:paraId="2626DAD2" w14:textId="77777777" w:rsidR="00254DA4" w:rsidRPr="00254DA4" w:rsidRDefault="00254DA4" w:rsidP="00254DA4">
          <w:pPr>
            <w:rPr>
              <w:lang w:val="en-US" w:eastAsia="en-US"/>
            </w:rPr>
          </w:pPr>
        </w:p>
        <w:p w14:paraId="60EB18B4" w14:textId="77777777" w:rsidR="00C80E42" w:rsidRDefault="0027117C">
          <w:pPr>
            <w:pStyle w:val="TOC1"/>
            <w:tabs>
              <w:tab w:val="right" w:leader="dot" w:pos="9016"/>
            </w:tabs>
            <w:rPr>
              <w:rFonts w:asciiTheme="minorHAnsi" w:eastAsiaTheme="minorEastAsia" w:hAnsiTheme="minorHAnsi" w:cstheme="minorBidi"/>
              <w:noProof/>
              <w:lang w:val="en-GB" w:eastAsia="en-GB"/>
            </w:rPr>
          </w:pPr>
          <w:r w:rsidRPr="00254DA4">
            <w:rPr>
              <w:b/>
              <w:bCs/>
              <w:noProof/>
            </w:rPr>
            <w:fldChar w:fldCharType="begin"/>
          </w:r>
          <w:r w:rsidRPr="00254DA4">
            <w:rPr>
              <w:b/>
              <w:bCs/>
              <w:noProof/>
            </w:rPr>
            <w:instrText xml:space="preserve"> TOC \o "1-3" \h \z \u </w:instrText>
          </w:r>
          <w:r w:rsidRPr="00254DA4">
            <w:rPr>
              <w:b/>
              <w:bCs/>
              <w:noProof/>
            </w:rPr>
            <w:fldChar w:fldCharType="separate"/>
          </w:r>
          <w:hyperlink w:anchor="_Toc13045813" w:history="1">
            <w:r w:rsidR="00C80E42" w:rsidRPr="007B5A4D">
              <w:rPr>
                <w:rStyle w:val="Hyperlink"/>
                <w:noProof/>
              </w:rPr>
              <w:t>DEFINIŢII ŞI ABREVIERI</w:t>
            </w:r>
            <w:r w:rsidR="00C80E42">
              <w:rPr>
                <w:noProof/>
                <w:webHidden/>
              </w:rPr>
              <w:tab/>
            </w:r>
            <w:r w:rsidR="00C80E42">
              <w:rPr>
                <w:noProof/>
                <w:webHidden/>
              </w:rPr>
              <w:fldChar w:fldCharType="begin"/>
            </w:r>
            <w:r w:rsidR="00C80E42">
              <w:rPr>
                <w:noProof/>
                <w:webHidden/>
              </w:rPr>
              <w:instrText xml:space="preserve"> PAGEREF _Toc13045813 \h </w:instrText>
            </w:r>
            <w:r w:rsidR="00C80E42">
              <w:rPr>
                <w:noProof/>
                <w:webHidden/>
              </w:rPr>
            </w:r>
            <w:r w:rsidR="00C80E42">
              <w:rPr>
                <w:noProof/>
                <w:webHidden/>
              </w:rPr>
              <w:fldChar w:fldCharType="separate"/>
            </w:r>
            <w:r w:rsidR="00C80E42">
              <w:rPr>
                <w:noProof/>
                <w:webHidden/>
              </w:rPr>
              <w:t>4</w:t>
            </w:r>
            <w:r w:rsidR="00C80E42">
              <w:rPr>
                <w:noProof/>
                <w:webHidden/>
              </w:rPr>
              <w:fldChar w:fldCharType="end"/>
            </w:r>
          </w:hyperlink>
        </w:p>
        <w:p w14:paraId="361FA59B"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14" w:history="1">
            <w:r w:rsidRPr="007B5A4D">
              <w:rPr>
                <w:rStyle w:val="Hyperlink"/>
                <w:noProof/>
              </w:rPr>
              <w:t>PREVEDERI GENERALE</w:t>
            </w:r>
            <w:r>
              <w:rPr>
                <w:noProof/>
                <w:webHidden/>
              </w:rPr>
              <w:tab/>
            </w:r>
            <w:r>
              <w:rPr>
                <w:noProof/>
                <w:webHidden/>
              </w:rPr>
              <w:fldChar w:fldCharType="begin"/>
            </w:r>
            <w:r>
              <w:rPr>
                <w:noProof/>
                <w:webHidden/>
              </w:rPr>
              <w:instrText xml:space="preserve"> PAGEREF _Toc13045814 \h </w:instrText>
            </w:r>
            <w:r>
              <w:rPr>
                <w:noProof/>
                <w:webHidden/>
              </w:rPr>
            </w:r>
            <w:r>
              <w:rPr>
                <w:noProof/>
                <w:webHidden/>
              </w:rPr>
              <w:fldChar w:fldCharType="separate"/>
            </w:r>
            <w:r>
              <w:rPr>
                <w:noProof/>
                <w:webHidden/>
              </w:rPr>
              <w:t>6</w:t>
            </w:r>
            <w:r>
              <w:rPr>
                <w:noProof/>
                <w:webHidden/>
              </w:rPr>
              <w:fldChar w:fldCharType="end"/>
            </w:r>
          </w:hyperlink>
        </w:p>
        <w:p w14:paraId="7720FA94" w14:textId="77777777" w:rsidR="00C80E42" w:rsidRDefault="00C80E42">
          <w:pPr>
            <w:pStyle w:val="TOC2"/>
            <w:tabs>
              <w:tab w:val="right" w:leader="dot" w:pos="9016"/>
            </w:tabs>
            <w:rPr>
              <w:rFonts w:asciiTheme="minorHAnsi" w:eastAsiaTheme="minorEastAsia" w:hAnsiTheme="minorHAnsi" w:cstheme="minorBidi"/>
              <w:noProof/>
              <w:lang w:val="en-GB" w:eastAsia="en-GB"/>
            </w:rPr>
          </w:pPr>
          <w:hyperlink w:anchor="_Toc13045815" w:history="1">
            <w:r w:rsidRPr="007B5A4D">
              <w:rPr>
                <w:rStyle w:val="Hyperlink"/>
                <w:rFonts w:cs="Times New Roman"/>
                <w:noProof/>
              </w:rPr>
              <w:t>OBIECTIVE SPECIFICE LOCALE ALE MĂSURII</w:t>
            </w:r>
            <w:r>
              <w:rPr>
                <w:noProof/>
                <w:webHidden/>
              </w:rPr>
              <w:tab/>
            </w:r>
            <w:r>
              <w:rPr>
                <w:noProof/>
                <w:webHidden/>
              </w:rPr>
              <w:fldChar w:fldCharType="begin"/>
            </w:r>
            <w:r>
              <w:rPr>
                <w:noProof/>
                <w:webHidden/>
              </w:rPr>
              <w:instrText xml:space="preserve"> PAGEREF _Toc13045815 \h </w:instrText>
            </w:r>
            <w:r>
              <w:rPr>
                <w:noProof/>
                <w:webHidden/>
              </w:rPr>
            </w:r>
            <w:r>
              <w:rPr>
                <w:noProof/>
                <w:webHidden/>
              </w:rPr>
              <w:fldChar w:fldCharType="separate"/>
            </w:r>
            <w:r>
              <w:rPr>
                <w:noProof/>
                <w:webHidden/>
              </w:rPr>
              <w:t>7</w:t>
            </w:r>
            <w:r>
              <w:rPr>
                <w:noProof/>
                <w:webHidden/>
              </w:rPr>
              <w:fldChar w:fldCharType="end"/>
            </w:r>
          </w:hyperlink>
        </w:p>
        <w:p w14:paraId="473A06B6" w14:textId="77777777" w:rsidR="00C80E42" w:rsidRDefault="00C80E42">
          <w:pPr>
            <w:pStyle w:val="TOC2"/>
            <w:tabs>
              <w:tab w:val="right" w:leader="dot" w:pos="9016"/>
            </w:tabs>
            <w:rPr>
              <w:rFonts w:asciiTheme="minorHAnsi" w:eastAsiaTheme="minorEastAsia" w:hAnsiTheme="minorHAnsi" w:cstheme="minorBidi"/>
              <w:noProof/>
              <w:lang w:val="en-GB" w:eastAsia="en-GB"/>
            </w:rPr>
          </w:pPr>
          <w:hyperlink w:anchor="_Toc13045816" w:history="1">
            <w:r w:rsidRPr="007B5A4D">
              <w:rPr>
                <w:rStyle w:val="Hyperlink"/>
                <w:noProof/>
              </w:rPr>
              <w:t>CONTRIBUȚIA MĂSURII LA DOMENIILE DE INTERVENȚIE</w:t>
            </w:r>
            <w:r>
              <w:rPr>
                <w:noProof/>
                <w:webHidden/>
              </w:rPr>
              <w:tab/>
            </w:r>
            <w:r>
              <w:rPr>
                <w:noProof/>
                <w:webHidden/>
              </w:rPr>
              <w:fldChar w:fldCharType="begin"/>
            </w:r>
            <w:r>
              <w:rPr>
                <w:noProof/>
                <w:webHidden/>
              </w:rPr>
              <w:instrText xml:space="preserve"> PAGEREF _Toc13045816 \h </w:instrText>
            </w:r>
            <w:r>
              <w:rPr>
                <w:noProof/>
                <w:webHidden/>
              </w:rPr>
            </w:r>
            <w:r>
              <w:rPr>
                <w:noProof/>
                <w:webHidden/>
              </w:rPr>
              <w:fldChar w:fldCharType="separate"/>
            </w:r>
            <w:r>
              <w:rPr>
                <w:noProof/>
                <w:webHidden/>
              </w:rPr>
              <w:t>8</w:t>
            </w:r>
            <w:r>
              <w:rPr>
                <w:noProof/>
                <w:webHidden/>
              </w:rPr>
              <w:fldChar w:fldCharType="end"/>
            </w:r>
          </w:hyperlink>
        </w:p>
        <w:p w14:paraId="18205334" w14:textId="77777777" w:rsidR="00C80E42" w:rsidRDefault="00C80E42">
          <w:pPr>
            <w:pStyle w:val="TOC2"/>
            <w:tabs>
              <w:tab w:val="right" w:leader="dot" w:pos="9016"/>
            </w:tabs>
            <w:rPr>
              <w:rFonts w:asciiTheme="minorHAnsi" w:eastAsiaTheme="minorEastAsia" w:hAnsiTheme="minorHAnsi" w:cstheme="minorBidi"/>
              <w:noProof/>
              <w:lang w:val="en-GB" w:eastAsia="en-GB"/>
            </w:rPr>
          </w:pPr>
          <w:hyperlink w:anchor="_Toc13045817" w:history="1">
            <w:r w:rsidRPr="007B5A4D">
              <w:rPr>
                <w:rStyle w:val="Hyperlink"/>
                <w:rFonts w:eastAsia="Calibri" w:cs="Times New Roman"/>
                <w:noProof/>
              </w:rPr>
              <w:t>TRIMITERI LA ACTE LEGISLATIVE</w:t>
            </w:r>
            <w:r>
              <w:rPr>
                <w:noProof/>
                <w:webHidden/>
              </w:rPr>
              <w:tab/>
            </w:r>
            <w:r>
              <w:rPr>
                <w:noProof/>
                <w:webHidden/>
              </w:rPr>
              <w:fldChar w:fldCharType="begin"/>
            </w:r>
            <w:r>
              <w:rPr>
                <w:noProof/>
                <w:webHidden/>
              </w:rPr>
              <w:instrText xml:space="preserve"> PAGEREF _Toc13045817 \h </w:instrText>
            </w:r>
            <w:r>
              <w:rPr>
                <w:noProof/>
                <w:webHidden/>
              </w:rPr>
            </w:r>
            <w:r>
              <w:rPr>
                <w:noProof/>
                <w:webHidden/>
              </w:rPr>
              <w:fldChar w:fldCharType="separate"/>
            </w:r>
            <w:r>
              <w:rPr>
                <w:noProof/>
                <w:webHidden/>
              </w:rPr>
              <w:t>8</w:t>
            </w:r>
            <w:r>
              <w:rPr>
                <w:noProof/>
                <w:webHidden/>
              </w:rPr>
              <w:fldChar w:fldCharType="end"/>
            </w:r>
          </w:hyperlink>
        </w:p>
        <w:p w14:paraId="2B24B8A0"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18" w:history="1">
            <w:r w:rsidRPr="007B5A4D">
              <w:rPr>
                <w:rStyle w:val="Hyperlink"/>
                <w:noProof/>
              </w:rPr>
              <w:t>DEPUNEREA PROIECTELOR</w:t>
            </w:r>
            <w:r>
              <w:rPr>
                <w:noProof/>
                <w:webHidden/>
              </w:rPr>
              <w:tab/>
            </w:r>
            <w:r>
              <w:rPr>
                <w:noProof/>
                <w:webHidden/>
              </w:rPr>
              <w:fldChar w:fldCharType="begin"/>
            </w:r>
            <w:r>
              <w:rPr>
                <w:noProof/>
                <w:webHidden/>
              </w:rPr>
              <w:instrText xml:space="preserve"> PAGEREF _Toc13045818 \h </w:instrText>
            </w:r>
            <w:r>
              <w:rPr>
                <w:noProof/>
                <w:webHidden/>
              </w:rPr>
            </w:r>
            <w:r>
              <w:rPr>
                <w:noProof/>
                <w:webHidden/>
              </w:rPr>
              <w:fldChar w:fldCharType="separate"/>
            </w:r>
            <w:r>
              <w:rPr>
                <w:noProof/>
                <w:webHidden/>
              </w:rPr>
              <w:t>9</w:t>
            </w:r>
            <w:r>
              <w:rPr>
                <w:noProof/>
                <w:webHidden/>
              </w:rPr>
              <w:fldChar w:fldCharType="end"/>
            </w:r>
          </w:hyperlink>
        </w:p>
        <w:p w14:paraId="3ACB9796"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19" w:history="1">
            <w:r w:rsidRPr="007B5A4D">
              <w:rPr>
                <w:rStyle w:val="Hyperlink"/>
                <w:noProof/>
              </w:rPr>
              <w:t>CATEGORIILE DE BENEFICIARI ELIGIBILI</w:t>
            </w:r>
            <w:r>
              <w:rPr>
                <w:noProof/>
                <w:webHidden/>
              </w:rPr>
              <w:tab/>
            </w:r>
            <w:r>
              <w:rPr>
                <w:noProof/>
                <w:webHidden/>
              </w:rPr>
              <w:fldChar w:fldCharType="begin"/>
            </w:r>
            <w:r>
              <w:rPr>
                <w:noProof/>
                <w:webHidden/>
              </w:rPr>
              <w:instrText xml:space="preserve"> PAGEREF _Toc13045819 \h </w:instrText>
            </w:r>
            <w:r>
              <w:rPr>
                <w:noProof/>
                <w:webHidden/>
              </w:rPr>
            </w:r>
            <w:r>
              <w:rPr>
                <w:noProof/>
                <w:webHidden/>
              </w:rPr>
              <w:fldChar w:fldCharType="separate"/>
            </w:r>
            <w:r>
              <w:rPr>
                <w:noProof/>
                <w:webHidden/>
              </w:rPr>
              <w:t>10</w:t>
            </w:r>
            <w:r>
              <w:rPr>
                <w:noProof/>
                <w:webHidden/>
              </w:rPr>
              <w:fldChar w:fldCharType="end"/>
            </w:r>
          </w:hyperlink>
        </w:p>
        <w:p w14:paraId="2F831795"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0" w:history="1">
            <w:r w:rsidRPr="007B5A4D">
              <w:rPr>
                <w:rStyle w:val="Hyperlink"/>
                <w:noProof/>
              </w:rPr>
              <w:t>CONDIŢII MINIME OBLIGATORII PENTRU ACORDAREA SPRIJINULUI</w:t>
            </w:r>
            <w:r>
              <w:rPr>
                <w:noProof/>
                <w:webHidden/>
              </w:rPr>
              <w:tab/>
            </w:r>
            <w:r>
              <w:rPr>
                <w:noProof/>
                <w:webHidden/>
              </w:rPr>
              <w:fldChar w:fldCharType="begin"/>
            </w:r>
            <w:r>
              <w:rPr>
                <w:noProof/>
                <w:webHidden/>
              </w:rPr>
              <w:instrText xml:space="preserve"> PAGEREF _Toc13045820 \h </w:instrText>
            </w:r>
            <w:r>
              <w:rPr>
                <w:noProof/>
                <w:webHidden/>
              </w:rPr>
            </w:r>
            <w:r>
              <w:rPr>
                <w:noProof/>
                <w:webHidden/>
              </w:rPr>
              <w:fldChar w:fldCharType="separate"/>
            </w:r>
            <w:r>
              <w:rPr>
                <w:noProof/>
                <w:webHidden/>
              </w:rPr>
              <w:t>10</w:t>
            </w:r>
            <w:r>
              <w:rPr>
                <w:noProof/>
                <w:webHidden/>
              </w:rPr>
              <w:fldChar w:fldCharType="end"/>
            </w:r>
          </w:hyperlink>
        </w:p>
        <w:p w14:paraId="532C6A8C"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1" w:history="1">
            <w:r w:rsidRPr="007B5A4D">
              <w:rPr>
                <w:rStyle w:val="Hyperlink"/>
                <w:noProof/>
              </w:rPr>
              <w:t>TIPURI DE ACȚIUNI ȘI CHETUIELI ELIGIBILE</w:t>
            </w:r>
            <w:r>
              <w:rPr>
                <w:noProof/>
                <w:webHidden/>
              </w:rPr>
              <w:tab/>
            </w:r>
            <w:r>
              <w:rPr>
                <w:noProof/>
                <w:webHidden/>
              </w:rPr>
              <w:fldChar w:fldCharType="begin"/>
            </w:r>
            <w:r>
              <w:rPr>
                <w:noProof/>
                <w:webHidden/>
              </w:rPr>
              <w:instrText xml:space="preserve"> PAGEREF _Toc13045821 \h </w:instrText>
            </w:r>
            <w:r>
              <w:rPr>
                <w:noProof/>
                <w:webHidden/>
              </w:rPr>
            </w:r>
            <w:r>
              <w:rPr>
                <w:noProof/>
                <w:webHidden/>
              </w:rPr>
              <w:fldChar w:fldCharType="separate"/>
            </w:r>
            <w:r>
              <w:rPr>
                <w:noProof/>
                <w:webHidden/>
              </w:rPr>
              <w:t>11</w:t>
            </w:r>
            <w:r>
              <w:rPr>
                <w:noProof/>
                <w:webHidden/>
              </w:rPr>
              <w:fldChar w:fldCharType="end"/>
            </w:r>
          </w:hyperlink>
        </w:p>
        <w:p w14:paraId="6A005845"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2" w:history="1">
            <w:r w:rsidRPr="007B5A4D">
              <w:rPr>
                <w:rStyle w:val="Hyperlink"/>
                <w:noProof/>
              </w:rPr>
              <w:t>SELECŢIA PROIECTELOR</w:t>
            </w:r>
            <w:r>
              <w:rPr>
                <w:noProof/>
                <w:webHidden/>
              </w:rPr>
              <w:tab/>
            </w:r>
            <w:r>
              <w:rPr>
                <w:noProof/>
                <w:webHidden/>
              </w:rPr>
              <w:fldChar w:fldCharType="begin"/>
            </w:r>
            <w:r>
              <w:rPr>
                <w:noProof/>
                <w:webHidden/>
              </w:rPr>
              <w:instrText xml:space="preserve"> PAGEREF _Toc13045822 \h </w:instrText>
            </w:r>
            <w:r>
              <w:rPr>
                <w:noProof/>
                <w:webHidden/>
              </w:rPr>
            </w:r>
            <w:r>
              <w:rPr>
                <w:noProof/>
                <w:webHidden/>
              </w:rPr>
              <w:fldChar w:fldCharType="separate"/>
            </w:r>
            <w:r>
              <w:rPr>
                <w:noProof/>
                <w:webHidden/>
              </w:rPr>
              <w:t>16</w:t>
            </w:r>
            <w:r>
              <w:rPr>
                <w:noProof/>
                <w:webHidden/>
              </w:rPr>
              <w:fldChar w:fldCharType="end"/>
            </w:r>
          </w:hyperlink>
        </w:p>
        <w:p w14:paraId="2A473FFC"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3" w:history="1">
            <w:r w:rsidRPr="007B5A4D">
              <w:rPr>
                <w:rStyle w:val="Hyperlink"/>
                <w:noProof/>
              </w:rPr>
              <w:t>PROCEDURA DE EVALUARE ȘI SELECȚIE A PROIECTELOR DEPUSE ÎN CADRUL SDL</w:t>
            </w:r>
            <w:r>
              <w:rPr>
                <w:noProof/>
                <w:webHidden/>
              </w:rPr>
              <w:tab/>
            </w:r>
            <w:r>
              <w:rPr>
                <w:noProof/>
                <w:webHidden/>
              </w:rPr>
              <w:fldChar w:fldCharType="begin"/>
            </w:r>
            <w:r>
              <w:rPr>
                <w:noProof/>
                <w:webHidden/>
              </w:rPr>
              <w:instrText xml:space="preserve"> PAGEREF _Toc13045823 \h </w:instrText>
            </w:r>
            <w:r>
              <w:rPr>
                <w:noProof/>
                <w:webHidden/>
              </w:rPr>
            </w:r>
            <w:r>
              <w:rPr>
                <w:noProof/>
                <w:webHidden/>
              </w:rPr>
              <w:fldChar w:fldCharType="separate"/>
            </w:r>
            <w:r>
              <w:rPr>
                <w:noProof/>
                <w:webHidden/>
              </w:rPr>
              <w:t>17</w:t>
            </w:r>
            <w:r>
              <w:rPr>
                <w:noProof/>
                <w:webHidden/>
              </w:rPr>
              <w:fldChar w:fldCharType="end"/>
            </w:r>
          </w:hyperlink>
        </w:p>
        <w:p w14:paraId="0A6E7620"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4" w:history="1">
            <w:r w:rsidRPr="007B5A4D">
              <w:rPr>
                <w:rStyle w:val="Hyperlink"/>
                <w:noProof/>
              </w:rPr>
              <w:t>COMPLETAREA, DEPUNEREA ȘI VERIFICAREA DOSARULUI CERERII DE FINANȚARE</w:t>
            </w:r>
            <w:r>
              <w:rPr>
                <w:noProof/>
                <w:webHidden/>
              </w:rPr>
              <w:tab/>
            </w:r>
            <w:r>
              <w:rPr>
                <w:noProof/>
                <w:webHidden/>
              </w:rPr>
              <w:fldChar w:fldCharType="begin"/>
            </w:r>
            <w:r>
              <w:rPr>
                <w:noProof/>
                <w:webHidden/>
              </w:rPr>
              <w:instrText xml:space="preserve"> PAGEREF _Toc13045824 \h </w:instrText>
            </w:r>
            <w:r>
              <w:rPr>
                <w:noProof/>
                <w:webHidden/>
              </w:rPr>
            </w:r>
            <w:r>
              <w:rPr>
                <w:noProof/>
                <w:webHidden/>
              </w:rPr>
              <w:fldChar w:fldCharType="separate"/>
            </w:r>
            <w:r>
              <w:rPr>
                <w:noProof/>
                <w:webHidden/>
              </w:rPr>
              <w:t>21</w:t>
            </w:r>
            <w:r>
              <w:rPr>
                <w:noProof/>
                <w:webHidden/>
              </w:rPr>
              <w:fldChar w:fldCharType="end"/>
            </w:r>
          </w:hyperlink>
        </w:p>
        <w:p w14:paraId="4AB6595B"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5" w:history="1">
            <w:r w:rsidRPr="007B5A4D">
              <w:rPr>
                <w:rStyle w:val="Hyperlink"/>
                <w:noProof/>
              </w:rPr>
              <w:t>CONTRACTAREA FONDURILOR</w:t>
            </w:r>
            <w:r>
              <w:rPr>
                <w:noProof/>
                <w:webHidden/>
              </w:rPr>
              <w:tab/>
            </w:r>
            <w:r>
              <w:rPr>
                <w:noProof/>
                <w:webHidden/>
              </w:rPr>
              <w:fldChar w:fldCharType="begin"/>
            </w:r>
            <w:r>
              <w:rPr>
                <w:noProof/>
                <w:webHidden/>
              </w:rPr>
              <w:instrText xml:space="preserve"> PAGEREF _Toc13045825 \h </w:instrText>
            </w:r>
            <w:r>
              <w:rPr>
                <w:noProof/>
                <w:webHidden/>
              </w:rPr>
            </w:r>
            <w:r>
              <w:rPr>
                <w:noProof/>
                <w:webHidden/>
              </w:rPr>
              <w:fldChar w:fldCharType="separate"/>
            </w:r>
            <w:r>
              <w:rPr>
                <w:noProof/>
                <w:webHidden/>
              </w:rPr>
              <w:t>24</w:t>
            </w:r>
            <w:r>
              <w:rPr>
                <w:noProof/>
                <w:webHidden/>
              </w:rPr>
              <w:fldChar w:fldCharType="end"/>
            </w:r>
          </w:hyperlink>
        </w:p>
        <w:p w14:paraId="508EC695"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6" w:history="1">
            <w:r w:rsidRPr="007B5A4D">
              <w:rPr>
                <w:rStyle w:val="Hyperlink"/>
                <w:noProof/>
              </w:rPr>
              <w:t>ACHIZIȚIILE</w:t>
            </w:r>
            <w:r>
              <w:rPr>
                <w:noProof/>
                <w:webHidden/>
              </w:rPr>
              <w:tab/>
            </w:r>
            <w:r>
              <w:rPr>
                <w:noProof/>
                <w:webHidden/>
              </w:rPr>
              <w:fldChar w:fldCharType="begin"/>
            </w:r>
            <w:r>
              <w:rPr>
                <w:noProof/>
                <w:webHidden/>
              </w:rPr>
              <w:instrText xml:space="preserve"> PAGEREF _Toc13045826 \h </w:instrText>
            </w:r>
            <w:r>
              <w:rPr>
                <w:noProof/>
                <w:webHidden/>
              </w:rPr>
            </w:r>
            <w:r>
              <w:rPr>
                <w:noProof/>
                <w:webHidden/>
              </w:rPr>
              <w:fldChar w:fldCharType="separate"/>
            </w:r>
            <w:r>
              <w:rPr>
                <w:noProof/>
                <w:webHidden/>
              </w:rPr>
              <w:t>26</w:t>
            </w:r>
            <w:r>
              <w:rPr>
                <w:noProof/>
                <w:webHidden/>
              </w:rPr>
              <w:fldChar w:fldCharType="end"/>
            </w:r>
          </w:hyperlink>
        </w:p>
        <w:p w14:paraId="106529C2"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7" w:history="1">
            <w:r w:rsidRPr="007B5A4D">
              <w:rPr>
                <w:rStyle w:val="Hyperlink"/>
                <w:noProof/>
              </w:rPr>
              <w:t>TERMENELE  LIMITĂ ȘI CONDIȚIILE PENTRU DEPUNEREA CERERILOR DE PLATĂ</w:t>
            </w:r>
            <w:r>
              <w:rPr>
                <w:noProof/>
                <w:webHidden/>
              </w:rPr>
              <w:tab/>
            </w:r>
            <w:r>
              <w:rPr>
                <w:noProof/>
                <w:webHidden/>
              </w:rPr>
              <w:fldChar w:fldCharType="begin"/>
            </w:r>
            <w:r>
              <w:rPr>
                <w:noProof/>
                <w:webHidden/>
              </w:rPr>
              <w:instrText xml:space="preserve"> PAGEREF _Toc13045827 \h </w:instrText>
            </w:r>
            <w:r>
              <w:rPr>
                <w:noProof/>
                <w:webHidden/>
              </w:rPr>
            </w:r>
            <w:r>
              <w:rPr>
                <w:noProof/>
                <w:webHidden/>
              </w:rPr>
              <w:fldChar w:fldCharType="separate"/>
            </w:r>
            <w:r>
              <w:rPr>
                <w:noProof/>
                <w:webHidden/>
              </w:rPr>
              <w:t>26</w:t>
            </w:r>
            <w:r>
              <w:rPr>
                <w:noProof/>
                <w:webHidden/>
              </w:rPr>
              <w:fldChar w:fldCharType="end"/>
            </w:r>
          </w:hyperlink>
        </w:p>
        <w:p w14:paraId="13FFB2F9" w14:textId="77777777" w:rsidR="00C80E42" w:rsidRDefault="00C80E42">
          <w:pPr>
            <w:pStyle w:val="TOC1"/>
            <w:tabs>
              <w:tab w:val="right" w:leader="dot" w:pos="9016"/>
            </w:tabs>
            <w:rPr>
              <w:rFonts w:asciiTheme="minorHAnsi" w:eastAsiaTheme="minorEastAsia" w:hAnsiTheme="minorHAnsi" w:cstheme="minorBidi"/>
              <w:noProof/>
              <w:lang w:val="en-GB" w:eastAsia="en-GB"/>
            </w:rPr>
          </w:pPr>
          <w:hyperlink w:anchor="_Toc13045828" w:history="1">
            <w:r w:rsidRPr="007B5A4D">
              <w:rPr>
                <w:rStyle w:val="Hyperlink"/>
                <w:noProof/>
              </w:rPr>
              <w:t>MONITORIZAREA PROIECTULUI</w:t>
            </w:r>
            <w:r>
              <w:rPr>
                <w:noProof/>
                <w:webHidden/>
              </w:rPr>
              <w:tab/>
            </w:r>
            <w:r>
              <w:rPr>
                <w:noProof/>
                <w:webHidden/>
              </w:rPr>
              <w:fldChar w:fldCharType="begin"/>
            </w:r>
            <w:r>
              <w:rPr>
                <w:noProof/>
                <w:webHidden/>
              </w:rPr>
              <w:instrText xml:space="preserve"> PAGEREF _Toc13045828 \h </w:instrText>
            </w:r>
            <w:r>
              <w:rPr>
                <w:noProof/>
                <w:webHidden/>
              </w:rPr>
            </w:r>
            <w:r>
              <w:rPr>
                <w:noProof/>
                <w:webHidden/>
              </w:rPr>
              <w:fldChar w:fldCharType="separate"/>
            </w:r>
            <w:r>
              <w:rPr>
                <w:noProof/>
                <w:webHidden/>
              </w:rPr>
              <w:t>27</w:t>
            </w:r>
            <w:r>
              <w:rPr>
                <w:noProof/>
                <w:webHidden/>
              </w:rPr>
              <w:fldChar w:fldCharType="end"/>
            </w:r>
          </w:hyperlink>
        </w:p>
        <w:p w14:paraId="5E0C635D" w14:textId="03ECDB4D" w:rsidR="0027117C" w:rsidRPr="00254DA4" w:rsidRDefault="0027117C">
          <w:r w:rsidRPr="00254DA4">
            <w:rPr>
              <w:b/>
              <w:bCs/>
              <w:noProof/>
            </w:rPr>
            <w:fldChar w:fldCharType="end"/>
          </w:r>
        </w:p>
      </w:sdtContent>
    </w:sdt>
    <w:p w14:paraId="05E77094" w14:textId="05B044E2" w:rsidR="00830109" w:rsidRPr="00254DA4" w:rsidRDefault="00830109" w:rsidP="00C80C25">
      <w:pPr>
        <w:spacing w:after="0" w:line="276" w:lineRule="auto"/>
        <w:jc w:val="center"/>
        <w:rPr>
          <w:rFonts w:cs="Times New Roman"/>
          <w:b/>
          <w:i/>
          <w:sz w:val="30"/>
          <w:szCs w:val="30"/>
        </w:rPr>
        <w:sectPr w:rsidR="00830109" w:rsidRPr="00254DA4" w:rsidSect="00363BC9">
          <w:type w:val="continuous"/>
          <w:pgSz w:w="11906" w:h="16838" w:code="9"/>
          <w:pgMar w:top="1440" w:right="1440" w:bottom="1440" w:left="1440" w:header="720" w:footer="720" w:gutter="0"/>
          <w:cols w:space="720"/>
          <w:docGrid w:linePitch="360"/>
        </w:sectPr>
      </w:pPr>
    </w:p>
    <w:p w14:paraId="113A01FF" w14:textId="77777777" w:rsidR="00254DA4" w:rsidRPr="00254DA4" w:rsidRDefault="00254DA4" w:rsidP="00830109">
      <w:pPr>
        <w:spacing w:after="0" w:line="276" w:lineRule="auto"/>
        <w:rPr>
          <w:rFonts w:cs="Times New Roman"/>
          <w:i/>
          <w:sz w:val="26"/>
          <w:szCs w:val="26"/>
        </w:rPr>
        <w:sectPr w:rsidR="00254DA4" w:rsidRPr="00254DA4" w:rsidSect="00363BC9">
          <w:headerReference w:type="default" r:id="rId9"/>
          <w:type w:val="continuous"/>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p>
    <w:p w14:paraId="72983CE0" w14:textId="77777777" w:rsidR="00254DA4" w:rsidRDefault="00254DA4" w:rsidP="00830109">
      <w:pPr>
        <w:spacing w:after="0" w:line="276" w:lineRule="auto"/>
        <w:rPr>
          <w:rFonts w:cs="Times New Roman"/>
          <w:i/>
          <w:sz w:val="26"/>
          <w:szCs w:val="26"/>
        </w:rPr>
      </w:pPr>
    </w:p>
    <w:p w14:paraId="04AEFC61" w14:textId="77777777" w:rsidR="00254DA4" w:rsidRDefault="00254DA4" w:rsidP="00830109">
      <w:pPr>
        <w:spacing w:after="0" w:line="276" w:lineRule="auto"/>
        <w:rPr>
          <w:rFonts w:cs="Times New Roman"/>
          <w:i/>
          <w:sz w:val="26"/>
          <w:szCs w:val="26"/>
        </w:rPr>
      </w:pPr>
    </w:p>
    <w:p w14:paraId="5F2B943F" w14:textId="77777777" w:rsidR="00254DA4" w:rsidRDefault="00254DA4" w:rsidP="00830109">
      <w:pPr>
        <w:spacing w:after="0" w:line="276" w:lineRule="auto"/>
        <w:rPr>
          <w:rFonts w:cs="Times New Roman"/>
          <w:i/>
          <w:sz w:val="26"/>
          <w:szCs w:val="26"/>
        </w:rPr>
      </w:pPr>
    </w:p>
    <w:p w14:paraId="16BAF913" w14:textId="77777777" w:rsidR="00254DA4" w:rsidRDefault="00254DA4" w:rsidP="00830109">
      <w:pPr>
        <w:spacing w:after="0" w:line="276" w:lineRule="auto"/>
        <w:rPr>
          <w:rFonts w:cs="Times New Roman"/>
          <w:i/>
          <w:sz w:val="26"/>
          <w:szCs w:val="26"/>
        </w:rPr>
      </w:pPr>
    </w:p>
    <w:p w14:paraId="6BD7AD9E" w14:textId="77777777" w:rsidR="00254DA4" w:rsidRDefault="00254DA4" w:rsidP="00830109">
      <w:pPr>
        <w:spacing w:after="0" w:line="276" w:lineRule="auto"/>
        <w:rPr>
          <w:rFonts w:cs="Times New Roman"/>
          <w:i/>
          <w:sz w:val="26"/>
          <w:szCs w:val="26"/>
        </w:rPr>
      </w:pPr>
    </w:p>
    <w:p w14:paraId="1AD68BC6" w14:textId="1DF219E2" w:rsidR="00830109" w:rsidRPr="00254DA4" w:rsidRDefault="00830109" w:rsidP="00830109">
      <w:pPr>
        <w:spacing w:after="0" w:line="276" w:lineRule="auto"/>
      </w:pPr>
      <w:r w:rsidRPr="00254DA4">
        <w:rPr>
          <w:rFonts w:cs="Times New Roman"/>
          <w:i/>
          <w:sz w:val="26"/>
          <w:szCs w:val="26"/>
        </w:rPr>
        <w:t>Ghidul Solicitantului este un material de informare tehnică a potențialilor beneficiari ai finanțărilor din Fondurile Asociației GAL Poarta Apusenilor şi se constituie în suport informativ complex pentru întocmirea proiectelor conform exigențelor specifice ale Strategiei de Dezvoltare Locală (SDL).</w:t>
      </w:r>
    </w:p>
    <w:p w14:paraId="33BCF2A3" w14:textId="77777777" w:rsidR="00830109" w:rsidRPr="00254DA4" w:rsidRDefault="00830109" w:rsidP="00830109">
      <w:pPr>
        <w:pStyle w:val="WW-Default"/>
        <w:spacing w:line="276" w:lineRule="auto"/>
        <w:jc w:val="both"/>
        <w:rPr>
          <w:rFonts w:ascii="Trebuchet MS" w:hAnsi="Trebuchet MS"/>
        </w:rPr>
      </w:pPr>
      <w:r w:rsidRPr="00254DA4">
        <w:rPr>
          <w:rFonts w:ascii="Trebuchet MS" w:hAnsi="Trebuchet MS" w:cs="Trebuchet MS"/>
          <w:i/>
          <w:iCs/>
          <w:color w:val="auto"/>
          <w:sz w:val="26"/>
          <w:szCs w:val="26"/>
        </w:rPr>
        <w:t xml:space="preserve">Ghidul Solicitantului prezintă regulile pentru pregătirea, elaborarea, editarea şi depunerea proiectelor, precum şi modalitatea de selecţie, aprobare şi derulare a implementării acestora. </w:t>
      </w:r>
    </w:p>
    <w:p w14:paraId="72B52A88" w14:textId="77777777" w:rsidR="00830109" w:rsidRPr="00254DA4" w:rsidRDefault="00830109" w:rsidP="00830109">
      <w:pPr>
        <w:pStyle w:val="WW-Default"/>
        <w:spacing w:line="276" w:lineRule="auto"/>
        <w:jc w:val="both"/>
        <w:rPr>
          <w:rFonts w:ascii="Trebuchet MS" w:hAnsi="Trebuchet MS" w:cs="Trebuchet MS"/>
          <w:i/>
          <w:color w:val="auto"/>
          <w:sz w:val="26"/>
          <w:szCs w:val="26"/>
        </w:rPr>
      </w:pPr>
    </w:p>
    <w:p w14:paraId="2B2DA303" w14:textId="77777777" w:rsidR="00830109" w:rsidRPr="00254DA4" w:rsidRDefault="00830109" w:rsidP="00830109">
      <w:pPr>
        <w:pStyle w:val="WW-Default"/>
        <w:spacing w:line="276" w:lineRule="auto"/>
        <w:jc w:val="both"/>
        <w:rPr>
          <w:rFonts w:ascii="Trebuchet MS" w:hAnsi="Trebuchet MS"/>
        </w:rPr>
      </w:pPr>
      <w:r w:rsidRPr="00254DA4">
        <w:rPr>
          <w:rFonts w:ascii="Trebuchet MS" w:hAnsi="Trebuchet MS" w:cs="Trebuchet MS"/>
          <w:i/>
          <w:iCs/>
          <w:color w:val="auto"/>
          <w:sz w:val="26"/>
          <w:szCs w:val="26"/>
        </w:rPr>
        <w:t xml:space="preserve">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 necesare. </w:t>
      </w:r>
    </w:p>
    <w:p w14:paraId="10D36A75" w14:textId="77777777" w:rsidR="00830109" w:rsidRPr="00254DA4" w:rsidRDefault="00830109" w:rsidP="00830109">
      <w:pPr>
        <w:spacing w:after="0" w:line="276" w:lineRule="auto"/>
        <w:rPr>
          <w:rFonts w:cs="Times New Roman"/>
          <w:i/>
          <w:sz w:val="26"/>
          <w:szCs w:val="26"/>
        </w:rPr>
      </w:pPr>
    </w:p>
    <w:p w14:paraId="19A7BF1B" w14:textId="77777777" w:rsidR="00830109" w:rsidRPr="00254DA4" w:rsidRDefault="00830109" w:rsidP="00830109">
      <w:pPr>
        <w:spacing w:after="0" w:line="276" w:lineRule="auto"/>
        <w:rPr>
          <w:rFonts w:cs="Times New Roman"/>
          <w:i/>
          <w:sz w:val="26"/>
          <w:szCs w:val="26"/>
        </w:rPr>
      </w:pPr>
      <w:r w:rsidRPr="00254DA4">
        <w:rPr>
          <w:rFonts w:cs="Times New Roman"/>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hyperlink r:id="rId10" w:history="1">
        <w:r w:rsidRPr="00254DA4">
          <w:rPr>
            <w:rStyle w:val="Hyperlink"/>
            <w:rFonts w:cs="Times New Roman"/>
            <w:i/>
            <w:iCs/>
            <w:sz w:val="26"/>
            <w:szCs w:val="26"/>
          </w:rPr>
          <w:t>www.galpa.ro</w:t>
        </w:r>
      </w:hyperlink>
    </w:p>
    <w:p w14:paraId="535B35EA" w14:textId="77777777" w:rsidR="00830109" w:rsidRPr="00254DA4" w:rsidRDefault="00830109" w:rsidP="00830109">
      <w:pPr>
        <w:spacing w:after="0" w:line="276" w:lineRule="auto"/>
        <w:rPr>
          <w:rFonts w:cs="Times New Roman"/>
          <w:i/>
          <w:sz w:val="26"/>
          <w:szCs w:val="26"/>
        </w:rPr>
      </w:pPr>
    </w:p>
    <w:p w14:paraId="6D303A4E" w14:textId="77777777" w:rsidR="00830109" w:rsidRPr="00254DA4" w:rsidRDefault="00830109" w:rsidP="00830109">
      <w:pPr>
        <w:pStyle w:val="WW-Default"/>
        <w:spacing w:line="276" w:lineRule="auto"/>
        <w:jc w:val="both"/>
        <w:rPr>
          <w:rFonts w:ascii="Trebuchet MS" w:hAnsi="Trebuchet MS" w:cs="Trebuchet MS"/>
          <w:b/>
          <w:i/>
          <w:color w:val="auto"/>
          <w:sz w:val="26"/>
          <w:szCs w:val="26"/>
        </w:rPr>
      </w:pPr>
    </w:p>
    <w:p w14:paraId="6E39BC8B" w14:textId="77777777" w:rsidR="00830109" w:rsidRPr="00254DA4" w:rsidRDefault="00830109" w:rsidP="00830109">
      <w:pPr>
        <w:pStyle w:val="WW-Default"/>
        <w:spacing w:line="276" w:lineRule="auto"/>
        <w:jc w:val="both"/>
        <w:rPr>
          <w:rFonts w:ascii="Trebuchet MS" w:hAnsi="Trebuchet MS" w:cs="Trebuchet MS"/>
          <w:b/>
          <w:i/>
          <w:color w:val="auto"/>
          <w:sz w:val="26"/>
          <w:szCs w:val="26"/>
        </w:rPr>
      </w:pPr>
    </w:p>
    <w:p w14:paraId="3803043A" w14:textId="7186841C" w:rsidR="00830109" w:rsidRPr="00254DA4" w:rsidRDefault="00830109" w:rsidP="00830109">
      <w:pPr>
        <w:pStyle w:val="WW-Default"/>
        <w:spacing w:line="276" w:lineRule="auto"/>
        <w:jc w:val="both"/>
        <w:rPr>
          <w:rFonts w:ascii="Trebuchet MS" w:hAnsi="Trebuchet MS"/>
        </w:rPr>
        <w:sectPr w:rsidR="00830109" w:rsidRPr="00254DA4" w:rsidSect="00254DA4">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r w:rsidRPr="00254DA4">
        <w:rPr>
          <w:rFonts w:ascii="Trebuchet MS" w:hAnsi="Trebuchet MS" w:cs="Trebuchet MS"/>
          <w:b/>
          <w:i/>
          <w:color w:val="auto"/>
          <w:sz w:val="26"/>
          <w:szCs w:val="26"/>
        </w:rPr>
        <w:t xml:space="preserve">Pentru a obține informaţiile cu caracter general, consultați pliantele şi îndrumările editate de GAL, disponibile la sediul GAL Poarta Apusenilor și sediile Autorităților Publice Locale membre, precum și pe pagina de internet: </w:t>
      </w:r>
      <w:hyperlink r:id="rId11" w:history="1">
        <w:r w:rsidRPr="00254DA4">
          <w:rPr>
            <w:rStyle w:val="Hyperlink"/>
            <w:rFonts w:ascii="Trebuchet MS" w:hAnsi="Trebuchet MS" w:cs="Trebuchet MS"/>
            <w:b/>
            <w:i/>
            <w:iCs/>
            <w:color w:val="auto"/>
            <w:sz w:val="26"/>
            <w:szCs w:val="26"/>
          </w:rPr>
          <w:t>www.galpa.ro</w:t>
        </w:r>
      </w:hyperlink>
      <w:r w:rsidRPr="00254DA4">
        <w:rPr>
          <w:rFonts w:ascii="Trebuchet MS" w:hAnsi="Trebuchet MS" w:cs="Trebuchet MS"/>
          <w:b/>
          <w:i/>
          <w:color w:val="auto"/>
          <w:sz w:val="26"/>
          <w:szCs w:val="26"/>
        </w:rPr>
        <w:t xml:space="preserve">, prin telefon: </w:t>
      </w:r>
      <w:r w:rsidR="00BD6AAB" w:rsidRPr="00BD6AAB">
        <w:rPr>
          <w:rFonts w:ascii="Trebuchet MS" w:hAnsi="Trebuchet MS" w:cs="Trebuchet MS"/>
          <w:b/>
          <w:i/>
          <w:color w:val="auto"/>
          <w:sz w:val="26"/>
          <w:szCs w:val="26"/>
        </w:rPr>
        <w:t>0721981961</w:t>
      </w:r>
      <w:r w:rsidR="00BD6AAB">
        <w:rPr>
          <w:rFonts w:ascii="Trebuchet MS" w:hAnsi="Trebuchet MS" w:cs="Trebuchet MS"/>
          <w:b/>
          <w:i/>
          <w:color w:val="FF0000"/>
          <w:sz w:val="26"/>
          <w:szCs w:val="26"/>
        </w:rPr>
        <w:t xml:space="preserve"> </w:t>
      </w:r>
      <w:r w:rsidRPr="00254DA4">
        <w:rPr>
          <w:rFonts w:ascii="Trebuchet MS" w:hAnsi="Trebuchet MS" w:cs="Trebuchet MS"/>
          <w:b/>
          <w:i/>
          <w:color w:val="auto"/>
          <w:sz w:val="26"/>
          <w:szCs w:val="26"/>
        </w:rPr>
        <w:t xml:space="preserve">și </w:t>
      </w:r>
      <w:r w:rsidRPr="0052752E">
        <w:rPr>
          <w:rFonts w:ascii="Trebuchet MS" w:hAnsi="Trebuchet MS" w:cs="Trebuchet MS"/>
          <w:b/>
          <w:i/>
          <w:color w:val="auto"/>
          <w:sz w:val="26"/>
          <w:szCs w:val="26"/>
        </w:rPr>
        <w:t>e-mail:</w:t>
      </w:r>
      <w:r w:rsidR="00BD6AAB" w:rsidRPr="0052752E">
        <w:rPr>
          <w:color w:val="auto"/>
        </w:rPr>
        <w:t xml:space="preserve"> </w:t>
      </w:r>
      <w:r w:rsidR="00BD6AAB" w:rsidRPr="0052752E">
        <w:rPr>
          <w:rFonts w:ascii="Trebuchet MS" w:hAnsi="Trebuchet MS" w:cs="Trebuchet MS"/>
          <w:b/>
          <w:i/>
          <w:color w:val="auto"/>
          <w:sz w:val="26"/>
          <w:szCs w:val="26"/>
        </w:rPr>
        <w:t>fagadar.alexandru@galpa.ro</w:t>
      </w:r>
      <w:r w:rsidRPr="0052752E">
        <w:rPr>
          <w:rFonts w:ascii="Trebuchet MS" w:hAnsi="Trebuchet MS" w:cs="Trebuchet MS"/>
          <w:b/>
          <w:i/>
          <w:color w:val="auto"/>
          <w:sz w:val="26"/>
          <w:szCs w:val="26"/>
        </w:rPr>
        <w:t>.</w:t>
      </w:r>
    </w:p>
    <w:p w14:paraId="3B7F263F" w14:textId="77777777" w:rsidR="00254DA4" w:rsidRPr="00254DA4" w:rsidRDefault="00254DA4" w:rsidP="00C80C25">
      <w:pPr>
        <w:spacing w:after="0" w:line="276" w:lineRule="auto"/>
        <w:jc w:val="center"/>
        <w:sectPr w:rsidR="00254DA4" w:rsidRPr="00254DA4"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32D10EAC" w14:textId="5AD51478" w:rsidR="00C80C25" w:rsidRPr="00254DA4" w:rsidRDefault="00C80C25" w:rsidP="00C80C25">
      <w:pPr>
        <w:spacing w:after="0" w:line="276" w:lineRule="auto"/>
        <w:jc w:val="center"/>
      </w:pPr>
    </w:p>
    <w:p w14:paraId="32422CC1" w14:textId="77777777" w:rsidR="00C80E42" w:rsidRDefault="00C80E42" w:rsidP="00830109">
      <w:pPr>
        <w:pStyle w:val="Heading1"/>
        <w:spacing w:line="276" w:lineRule="auto"/>
        <w:sectPr w:rsidR="00C80E42"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bookmarkStart w:id="0" w:name="_Toc493955873"/>
      <w:bookmarkStart w:id="1" w:name="_Toc13045813"/>
    </w:p>
    <w:p w14:paraId="0133244F" w14:textId="5381B679" w:rsidR="00830109" w:rsidRPr="00254DA4" w:rsidRDefault="00830109" w:rsidP="00830109">
      <w:pPr>
        <w:pStyle w:val="Heading1"/>
        <w:spacing w:line="276" w:lineRule="auto"/>
      </w:pPr>
      <w:r w:rsidRPr="00254DA4">
        <w:lastRenderedPageBreak/>
        <w:t>DEFINIŢII ŞI ABREVIERI</w:t>
      </w:r>
      <w:bookmarkEnd w:id="0"/>
      <w:bookmarkEnd w:id="1"/>
    </w:p>
    <w:p w14:paraId="22049E1A" w14:textId="77777777" w:rsidR="00830109" w:rsidRPr="00254DA4" w:rsidRDefault="00830109" w:rsidP="00830109">
      <w:pPr>
        <w:pStyle w:val="ListParagraph"/>
        <w:shd w:val="clear" w:color="auto" w:fill="FFFFFF"/>
        <w:spacing w:line="276" w:lineRule="auto"/>
        <w:ind w:left="630"/>
        <w:rPr>
          <w:rFonts w:cs="Times New Roman"/>
          <w:sz w:val="32"/>
          <w:szCs w:val="32"/>
          <w:lang w:val="ro-RO"/>
        </w:rPr>
      </w:pPr>
    </w:p>
    <w:p w14:paraId="26321627" w14:textId="77777777" w:rsidR="00830109" w:rsidRPr="00254DA4" w:rsidRDefault="00830109" w:rsidP="00830109">
      <w:pPr>
        <w:spacing w:line="276" w:lineRule="auto"/>
        <w:rPr>
          <w:sz w:val="24"/>
          <w:szCs w:val="24"/>
        </w:rPr>
      </w:pPr>
      <w:r w:rsidRPr="00254DA4">
        <w:rPr>
          <w:b/>
          <w:bCs/>
          <w:sz w:val="24"/>
          <w:szCs w:val="24"/>
        </w:rPr>
        <w:t xml:space="preserve">FEADR </w:t>
      </w:r>
      <w:r w:rsidRPr="00254DA4">
        <w:rPr>
          <w:sz w:val="24"/>
          <w:szCs w:val="24"/>
        </w:rPr>
        <w:t xml:space="preserve">– Fondul European Agricol pentru Dezvoltare Rurală, este un instrument de finanţare creat de Uniunea Europeană pentru implementarea Politicii Agricole Comune; </w:t>
      </w:r>
    </w:p>
    <w:p w14:paraId="6A8898D0" w14:textId="77777777" w:rsidR="00830109" w:rsidRPr="00254DA4" w:rsidRDefault="00830109" w:rsidP="00830109">
      <w:pPr>
        <w:spacing w:line="276" w:lineRule="auto"/>
        <w:rPr>
          <w:sz w:val="24"/>
          <w:szCs w:val="24"/>
        </w:rPr>
      </w:pPr>
      <w:r w:rsidRPr="00254DA4">
        <w:rPr>
          <w:b/>
          <w:bCs/>
          <w:sz w:val="24"/>
          <w:szCs w:val="24"/>
        </w:rPr>
        <w:t xml:space="preserve">PNDR </w:t>
      </w:r>
      <w:r w:rsidRPr="00254DA4">
        <w:rPr>
          <w:sz w:val="24"/>
          <w:szCs w:val="24"/>
        </w:rPr>
        <w:t xml:space="preserve">– Programul Naţional de Dezvoltare Rurală este documentul pe baza căruia va putea fi accesat FEADR şi care respectă liniile directoare strategice de dezvoltare rurală ale Uniunii Europene; </w:t>
      </w:r>
    </w:p>
    <w:p w14:paraId="155B666D" w14:textId="77777777" w:rsidR="00830109" w:rsidRPr="00254DA4" w:rsidRDefault="00830109" w:rsidP="00830109">
      <w:pPr>
        <w:spacing w:line="276" w:lineRule="auto"/>
        <w:rPr>
          <w:sz w:val="24"/>
          <w:szCs w:val="24"/>
        </w:rPr>
      </w:pPr>
      <w:r w:rsidRPr="00254DA4">
        <w:rPr>
          <w:b/>
          <w:bCs/>
          <w:sz w:val="24"/>
          <w:szCs w:val="24"/>
        </w:rPr>
        <w:t xml:space="preserve">MADR </w:t>
      </w:r>
      <w:r w:rsidRPr="00254DA4">
        <w:rPr>
          <w:sz w:val="24"/>
          <w:szCs w:val="24"/>
        </w:rPr>
        <w:t xml:space="preserve">– Ministerul Agriculturii şi Dezvoltării Rurale; </w:t>
      </w:r>
    </w:p>
    <w:p w14:paraId="6E753352" w14:textId="77777777" w:rsidR="00830109" w:rsidRPr="00254DA4" w:rsidRDefault="00830109" w:rsidP="00830109">
      <w:pPr>
        <w:spacing w:line="276" w:lineRule="auto"/>
        <w:rPr>
          <w:sz w:val="24"/>
          <w:szCs w:val="24"/>
        </w:rPr>
      </w:pPr>
      <w:r w:rsidRPr="00254DA4">
        <w:rPr>
          <w:b/>
          <w:bCs/>
          <w:sz w:val="24"/>
          <w:szCs w:val="24"/>
        </w:rPr>
        <w:t xml:space="preserve">AM – PNDR </w:t>
      </w:r>
      <w:r w:rsidRPr="00254DA4">
        <w:rPr>
          <w:sz w:val="24"/>
          <w:szCs w:val="24"/>
        </w:rPr>
        <w:t xml:space="preserve">– Autoritatea de Management pentru Programul Naţional de Dezvoltare Rurală; </w:t>
      </w:r>
    </w:p>
    <w:p w14:paraId="213EB4D2" w14:textId="77777777" w:rsidR="00830109" w:rsidRPr="00254DA4" w:rsidRDefault="00830109" w:rsidP="00830109">
      <w:pPr>
        <w:spacing w:line="276" w:lineRule="auto"/>
        <w:rPr>
          <w:sz w:val="24"/>
          <w:szCs w:val="24"/>
        </w:rPr>
      </w:pPr>
      <w:r w:rsidRPr="00254DA4">
        <w:rPr>
          <w:b/>
          <w:bCs/>
          <w:sz w:val="24"/>
          <w:szCs w:val="24"/>
        </w:rPr>
        <w:t xml:space="preserve">AFIR </w:t>
      </w:r>
      <w:r w:rsidRPr="00254DA4">
        <w:rPr>
          <w:sz w:val="24"/>
          <w:szCs w:val="24"/>
        </w:rPr>
        <w:t xml:space="preserve">– Agenţia pentru Finanţarea Investiţiilor Rurale – instituţie publică subordonată MADR care derulează FEADR; </w:t>
      </w:r>
    </w:p>
    <w:p w14:paraId="7DABA2A5" w14:textId="77777777" w:rsidR="00830109" w:rsidRPr="00254DA4" w:rsidRDefault="00830109" w:rsidP="00830109">
      <w:pPr>
        <w:spacing w:line="276" w:lineRule="auto"/>
        <w:rPr>
          <w:sz w:val="24"/>
          <w:szCs w:val="24"/>
        </w:rPr>
      </w:pPr>
      <w:r w:rsidRPr="00254DA4">
        <w:rPr>
          <w:b/>
          <w:bCs/>
          <w:sz w:val="24"/>
          <w:szCs w:val="24"/>
        </w:rPr>
        <w:t xml:space="preserve">OJFIR </w:t>
      </w:r>
      <w:r w:rsidRPr="00254DA4">
        <w:rPr>
          <w:sz w:val="24"/>
          <w:szCs w:val="24"/>
        </w:rPr>
        <w:t xml:space="preserve">– Oficiul Judeţean pentru Finanţarea Investiţiilor Rurale, structură organizatorică la nivel judeţean a AFIR (la nivel naţional există 41 Oficii Judeţene); </w:t>
      </w:r>
    </w:p>
    <w:p w14:paraId="3C8B8349" w14:textId="77777777" w:rsidR="00830109" w:rsidRPr="00254DA4" w:rsidRDefault="00830109" w:rsidP="00830109">
      <w:pPr>
        <w:spacing w:line="276" w:lineRule="auto"/>
        <w:rPr>
          <w:sz w:val="24"/>
          <w:szCs w:val="24"/>
        </w:rPr>
      </w:pPr>
      <w:r w:rsidRPr="00254DA4">
        <w:rPr>
          <w:b/>
          <w:bCs/>
          <w:sz w:val="24"/>
          <w:szCs w:val="24"/>
        </w:rPr>
        <w:t xml:space="preserve">CRFIR </w:t>
      </w:r>
      <w:r w:rsidRPr="00254DA4">
        <w:rPr>
          <w:sz w:val="24"/>
          <w:szCs w:val="24"/>
        </w:rPr>
        <w:t>- Centrul Regional pentru Finantarea Investitiilor Rurale, structură organizatorică la nivel regional a AFIR (la nivel naţional există 8 Centre Regionale);</w:t>
      </w:r>
    </w:p>
    <w:p w14:paraId="4F385E5C" w14:textId="77777777" w:rsidR="00830109" w:rsidRPr="00254DA4" w:rsidRDefault="00830109" w:rsidP="00830109">
      <w:pPr>
        <w:spacing w:line="276" w:lineRule="auto"/>
        <w:rPr>
          <w:sz w:val="24"/>
          <w:szCs w:val="24"/>
        </w:rPr>
      </w:pPr>
      <w:r w:rsidRPr="00254DA4">
        <w:rPr>
          <w:b/>
          <w:sz w:val="24"/>
          <w:szCs w:val="24"/>
        </w:rPr>
        <w:t xml:space="preserve">GAL </w:t>
      </w:r>
      <w:r w:rsidRPr="00254DA4">
        <w:rPr>
          <w:sz w:val="24"/>
          <w:szCs w:val="24"/>
        </w:rPr>
        <w:t>– Grup de Acţiune Locală</w:t>
      </w:r>
    </w:p>
    <w:p w14:paraId="4088DD44" w14:textId="77777777" w:rsidR="00830109" w:rsidRPr="00254DA4" w:rsidRDefault="00830109" w:rsidP="00830109">
      <w:pPr>
        <w:spacing w:line="276" w:lineRule="auto"/>
        <w:rPr>
          <w:sz w:val="24"/>
          <w:szCs w:val="24"/>
        </w:rPr>
      </w:pPr>
      <w:r w:rsidRPr="00254DA4">
        <w:rPr>
          <w:b/>
          <w:sz w:val="24"/>
          <w:szCs w:val="24"/>
        </w:rPr>
        <w:t>APL</w:t>
      </w:r>
      <w:r w:rsidRPr="00254DA4">
        <w:rPr>
          <w:sz w:val="24"/>
          <w:szCs w:val="24"/>
        </w:rPr>
        <w:t xml:space="preserve"> – Administraţie publică locală</w:t>
      </w:r>
    </w:p>
    <w:p w14:paraId="5D9D5E7B" w14:textId="77777777" w:rsidR="00830109" w:rsidRPr="00254DA4" w:rsidRDefault="00830109" w:rsidP="00830109">
      <w:pPr>
        <w:spacing w:line="276" w:lineRule="auto"/>
        <w:rPr>
          <w:sz w:val="24"/>
          <w:szCs w:val="24"/>
        </w:rPr>
      </w:pPr>
      <w:r w:rsidRPr="00254DA4">
        <w:rPr>
          <w:b/>
          <w:sz w:val="24"/>
          <w:szCs w:val="24"/>
        </w:rPr>
        <w:t>ADI</w:t>
      </w:r>
      <w:r w:rsidRPr="00254DA4">
        <w:rPr>
          <w:sz w:val="24"/>
          <w:szCs w:val="24"/>
        </w:rPr>
        <w:t xml:space="preserve"> – Asociaţie de dezvoltare intercomunitară</w:t>
      </w:r>
    </w:p>
    <w:p w14:paraId="793E7A48" w14:textId="77777777" w:rsidR="00830109" w:rsidRPr="00254DA4" w:rsidRDefault="00830109" w:rsidP="00830109">
      <w:pPr>
        <w:spacing w:line="276" w:lineRule="auto"/>
        <w:rPr>
          <w:sz w:val="24"/>
          <w:szCs w:val="24"/>
        </w:rPr>
      </w:pPr>
      <w:r w:rsidRPr="00254DA4">
        <w:rPr>
          <w:b/>
          <w:bCs/>
          <w:sz w:val="24"/>
          <w:szCs w:val="24"/>
        </w:rPr>
        <w:t xml:space="preserve">SOLICITANT </w:t>
      </w:r>
      <w:r w:rsidRPr="00254DA4">
        <w:rPr>
          <w:b/>
          <w:sz w:val="24"/>
          <w:szCs w:val="24"/>
        </w:rPr>
        <w:t xml:space="preserve">– </w:t>
      </w:r>
      <w:r w:rsidRPr="00254DA4">
        <w:rPr>
          <w:sz w:val="24"/>
          <w:szCs w:val="24"/>
        </w:rPr>
        <w:t xml:space="preserve">APL, ADI, societate civilă, instituţie de cult sau GAL, potenţial beneficiar al sprijinului nerambursabil </w:t>
      </w:r>
      <w:r w:rsidRPr="00254DA4">
        <w:rPr>
          <w:b/>
          <w:sz w:val="24"/>
          <w:szCs w:val="24"/>
        </w:rPr>
        <w:t xml:space="preserve"> </w:t>
      </w:r>
    </w:p>
    <w:p w14:paraId="6CE6280C" w14:textId="77777777" w:rsidR="00830109" w:rsidRPr="00254DA4" w:rsidRDefault="00830109" w:rsidP="00830109">
      <w:pPr>
        <w:spacing w:line="276" w:lineRule="auto"/>
        <w:rPr>
          <w:sz w:val="24"/>
          <w:szCs w:val="24"/>
        </w:rPr>
      </w:pPr>
      <w:r w:rsidRPr="00254DA4">
        <w:rPr>
          <w:b/>
          <w:bCs/>
          <w:sz w:val="24"/>
          <w:szCs w:val="24"/>
        </w:rPr>
        <w:t xml:space="preserve">BENEFICIAR </w:t>
      </w:r>
      <w:r w:rsidRPr="00254DA4">
        <w:rPr>
          <w:b/>
          <w:sz w:val="24"/>
          <w:szCs w:val="24"/>
        </w:rPr>
        <w:t xml:space="preserve">– </w:t>
      </w:r>
      <w:r w:rsidRPr="00254DA4">
        <w:rPr>
          <w:sz w:val="24"/>
          <w:szCs w:val="24"/>
        </w:rPr>
        <w:t>APL, ADI, societate civilă, instituţie de cult sau GAL care a încheiat un Contract de Finanţare cu AFIR pentru accesarea fondurilor europene. În înţelesul art. 4 din R(UE) nr. 1307/ 2013 şi conform definiţiei din PNDR 2014 – 2020:</w:t>
      </w:r>
      <w:r w:rsidRPr="00254DA4">
        <w:rPr>
          <w:b/>
          <w:sz w:val="24"/>
          <w:szCs w:val="24"/>
        </w:rPr>
        <w:t xml:space="preserve"> </w:t>
      </w:r>
    </w:p>
    <w:p w14:paraId="549B32FE" w14:textId="77777777" w:rsidR="00830109" w:rsidRPr="00254DA4" w:rsidRDefault="00830109" w:rsidP="00830109">
      <w:pPr>
        <w:spacing w:line="276" w:lineRule="auto"/>
        <w:rPr>
          <w:sz w:val="24"/>
          <w:szCs w:val="24"/>
        </w:rPr>
      </w:pPr>
      <w:r w:rsidRPr="00254DA4">
        <w:rPr>
          <w:b/>
          <w:bCs/>
          <w:sz w:val="24"/>
          <w:szCs w:val="24"/>
        </w:rPr>
        <w:t xml:space="preserve">CEREREA DE FINANŢARE </w:t>
      </w:r>
      <w:r w:rsidRPr="00254DA4">
        <w:rPr>
          <w:sz w:val="24"/>
          <w:szCs w:val="24"/>
        </w:rPr>
        <w:t xml:space="preserve">– reprezintă solicitarea depusă de potenţialul beneficiar în vederea obţinerii finanţării nerambursabile. </w:t>
      </w:r>
    </w:p>
    <w:p w14:paraId="610023FF" w14:textId="77777777" w:rsidR="00830109" w:rsidRPr="00254DA4" w:rsidRDefault="00830109" w:rsidP="00830109">
      <w:pPr>
        <w:spacing w:line="276" w:lineRule="auto"/>
        <w:rPr>
          <w:sz w:val="24"/>
          <w:szCs w:val="24"/>
        </w:rPr>
      </w:pPr>
      <w:r w:rsidRPr="00254DA4">
        <w:rPr>
          <w:b/>
          <w:bCs/>
          <w:sz w:val="24"/>
          <w:szCs w:val="24"/>
        </w:rPr>
        <w:t xml:space="preserve">SPRIJIN NERAMBURSABIL </w:t>
      </w:r>
      <w:r w:rsidRPr="00254DA4">
        <w:rPr>
          <w:sz w:val="24"/>
          <w:szCs w:val="24"/>
        </w:rPr>
        <w:t xml:space="preserve">– reprezintă suma alocată proiectelor, asigurată prin contribuţia Uniunii Europene şi a Guvernului României. </w:t>
      </w:r>
    </w:p>
    <w:p w14:paraId="5D71D2CA" w14:textId="77777777" w:rsidR="00830109" w:rsidRPr="00254DA4" w:rsidRDefault="00830109" w:rsidP="00830109">
      <w:pPr>
        <w:spacing w:line="276" w:lineRule="auto"/>
        <w:rPr>
          <w:sz w:val="24"/>
          <w:szCs w:val="24"/>
        </w:rPr>
      </w:pPr>
      <w:r w:rsidRPr="00254DA4">
        <w:rPr>
          <w:b/>
          <w:bCs/>
          <w:sz w:val="24"/>
          <w:szCs w:val="24"/>
        </w:rPr>
        <w:t xml:space="preserve">ELIGIBIL </w:t>
      </w:r>
      <w:r w:rsidRPr="00254DA4">
        <w:rPr>
          <w:sz w:val="24"/>
          <w:szCs w:val="24"/>
        </w:rPr>
        <w:t xml:space="preserve">– reprezintă îndeplinirea condiţiilor şi criteriilor minime de către un solicitant aşa cum sunt precizate în Ghidul Solicitantului, Cererea de Finanţare şi Contractul de Finanţare pentru FEADR. </w:t>
      </w:r>
    </w:p>
    <w:p w14:paraId="72B07176" w14:textId="77777777" w:rsidR="00830109" w:rsidRPr="00254DA4" w:rsidRDefault="00830109" w:rsidP="00830109">
      <w:pPr>
        <w:spacing w:line="276" w:lineRule="auto"/>
        <w:rPr>
          <w:sz w:val="24"/>
          <w:szCs w:val="24"/>
        </w:rPr>
      </w:pPr>
      <w:r w:rsidRPr="00254DA4">
        <w:rPr>
          <w:b/>
          <w:bCs/>
          <w:sz w:val="24"/>
          <w:szCs w:val="24"/>
        </w:rPr>
        <w:lastRenderedPageBreak/>
        <w:t xml:space="preserve">EVALUARE </w:t>
      </w:r>
      <w:r w:rsidRPr="00254DA4">
        <w:rPr>
          <w:sz w:val="24"/>
          <w:szCs w:val="24"/>
        </w:rP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75FDB326" w14:textId="77777777" w:rsidR="00830109" w:rsidRPr="00254DA4" w:rsidRDefault="00830109" w:rsidP="00830109">
      <w:pPr>
        <w:spacing w:line="276" w:lineRule="auto"/>
        <w:rPr>
          <w:sz w:val="24"/>
          <w:szCs w:val="24"/>
        </w:rPr>
      </w:pPr>
      <w:r w:rsidRPr="00254DA4">
        <w:rPr>
          <w:b/>
          <w:bCs/>
          <w:sz w:val="24"/>
          <w:szCs w:val="24"/>
        </w:rPr>
        <w:t xml:space="preserve">FIŞA MĂSURII </w:t>
      </w:r>
      <w:r w:rsidRPr="00254DA4">
        <w:rPr>
          <w:sz w:val="24"/>
          <w:szCs w:val="24"/>
        </w:rPr>
        <w:t xml:space="preserve">– descrie motivaţia sprijinului financiar nerambursabil oferit, obiectivele măsurii, aria de aplicare şi acţiunile prevăzute, tipul de investiţie, menţionează categoriile de beneficiar şi tipul sprijinului. </w:t>
      </w:r>
    </w:p>
    <w:p w14:paraId="20CEBF9A" w14:textId="77777777" w:rsidR="00830109" w:rsidRPr="00254DA4" w:rsidRDefault="00830109" w:rsidP="00830109">
      <w:pPr>
        <w:spacing w:line="276" w:lineRule="auto"/>
        <w:rPr>
          <w:sz w:val="24"/>
          <w:szCs w:val="24"/>
        </w:rPr>
      </w:pPr>
      <w:r w:rsidRPr="00254DA4">
        <w:rPr>
          <w:b/>
          <w:bCs/>
          <w:sz w:val="24"/>
          <w:szCs w:val="24"/>
        </w:rPr>
        <w:t xml:space="preserve">MĂSURA </w:t>
      </w:r>
      <w:r w:rsidRPr="00254DA4">
        <w:rPr>
          <w:sz w:val="24"/>
          <w:szCs w:val="24"/>
        </w:rPr>
        <w:t xml:space="preserve">– defineşte aria de finanţare prin care se poate realiza cofinanţarea proiectelor (reprezintă o sumă de activităţi cofinanţate prin fonduri nerambursabile). </w:t>
      </w:r>
    </w:p>
    <w:p w14:paraId="36994818" w14:textId="77777777" w:rsidR="00830109" w:rsidRPr="00254DA4" w:rsidRDefault="00830109" w:rsidP="00830109">
      <w:pPr>
        <w:spacing w:line="276" w:lineRule="auto"/>
        <w:rPr>
          <w:sz w:val="24"/>
          <w:szCs w:val="24"/>
        </w:rPr>
      </w:pPr>
      <w:r w:rsidRPr="00254DA4">
        <w:rPr>
          <w:b/>
          <w:bCs/>
          <w:sz w:val="24"/>
          <w:szCs w:val="24"/>
        </w:rPr>
        <w:t xml:space="preserve">PUNCTAJ MINIM </w:t>
      </w:r>
      <w:r w:rsidRPr="00254DA4">
        <w:rPr>
          <w:sz w:val="24"/>
          <w:szCs w:val="24"/>
        </w:rPr>
        <w:t>- reprezintă punctajul minim sub care un proiect eligibil nu poate intra la finanţare.</w:t>
      </w:r>
    </w:p>
    <w:p w14:paraId="316F8FB2" w14:textId="77777777" w:rsidR="00830109" w:rsidRPr="00254DA4" w:rsidRDefault="00830109" w:rsidP="00830109">
      <w:pPr>
        <w:spacing w:line="276" w:lineRule="auto"/>
        <w:rPr>
          <w:sz w:val="24"/>
          <w:szCs w:val="24"/>
        </w:rPr>
      </w:pPr>
      <w:r w:rsidRPr="00254DA4">
        <w:rPr>
          <w:b/>
          <w:bCs/>
          <w:sz w:val="24"/>
          <w:szCs w:val="24"/>
        </w:rPr>
        <w:t xml:space="preserve">REPREZENTANT LEGAL </w:t>
      </w:r>
      <w:r w:rsidRPr="00254DA4">
        <w:rPr>
          <w:sz w:val="24"/>
          <w:szCs w:val="24"/>
        </w:rPr>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14:paraId="1FE86460" w14:textId="77777777" w:rsidR="00830109" w:rsidRPr="00254DA4" w:rsidRDefault="00830109" w:rsidP="00830109">
      <w:pPr>
        <w:spacing w:line="276" w:lineRule="auto"/>
        <w:rPr>
          <w:sz w:val="24"/>
          <w:szCs w:val="24"/>
        </w:rPr>
      </w:pPr>
      <w:r w:rsidRPr="00254DA4">
        <w:rPr>
          <w:b/>
          <w:bCs/>
          <w:sz w:val="24"/>
          <w:szCs w:val="24"/>
        </w:rPr>
        <w:t xml:space="preserve">SPAȚIUL RURAL - </w:t>
      </w:r>
      <w:r w:rsidRPr="00254DA4">
        <w:rPr>
          <w:sz w:val="24"/>
          <w:szCs w:val="24"/>
        </w:rPr>
        <w:t>totalitatea comunelor la nivel de unitate administrativ-teritorială, comuna fiind cea mai mică unitate administrativ-teritorială, nivel NUTS 5.</w:t>
      </w:r>
    </w:p>
    <w:p w14:paraId="315F8002" w14:textId="77777777" w:rsidR="00830109" w:rsidRPr="00254DA4" w:rsidRDefault="00830109" w:rsidP="00830109">
      <w:pPr>
        <w:spacing w:line="276" w:lineRule="auto"/>
        <w:rPr>
          <w:sz w:val="24"/>
          <w:szCs w:val="24"/>
        </w:rPr>
      </w:pPr>
      <w:r w:rsidRPr="00254DA4">
        <w:rPr>
          <w:b/>
          <w:bCs/>
          <w:sz w:val="24"/>
          <w:szCs w:val="24"/>
        </w:rPr>
        <w:t xml:space="preserve">FURNIZARE DE </w:t>
      </w:r>
      <w:r w:rsidRPr="00254DA4">
        <w:rPr>
          <w:sz w:val="24"/>
          <w:szCs w:val="24"/>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30403355" w14:textId="77777777" w:rsidR="00254DA4" w:rsidRPr="00254DA4" w:rsidRDefault="00254DA4" w:rsidP="00830109">
      <w:pPr>
        <w:pStyle w:val="Heading1"/>
        <w:tabs>
          <w:tab w:val="clear" w:pos="-450"/>
          <w:tab w:val="num" w:pos="432"/>
        </w:tabs>
        <w:spacing w:after="240" w:line="257" w:lineRule="auto"/>
        <w:ind w:left="431" w:hanging="431"/>
      </w:pPr>
      <w:bookmarkStart w:id="2" w:name="_Toc478641734"/>
      <w:bookmarkStart w:id="3" w:name="_Toc515541574"/>
    </w:p>
    <w:p w14:paraId="10CE14ED" w14:textId="17EB12E2" w:rsidR="00830109" w:rsidRPr="00254DA4" w:rsidRDefault="00830109" w:rsidP="00830109">
      <w:pPr>
        <w:pStyle w:val="Heading1"/>
        <w:tabs>
          <w:tab w:val="clear" w:pos="-450"/>
          <w:tab w:val="num" w:pos="432"/>
        </w:tabs>
        <w:spacing w:after="240" w:line="257" w:lineRule="auto"/>
        <w:ind w:left="431" w:hanging="431"/>
      </w:pPr>
      <w:bookmarkStart w:id="4" w:name="_Toc13045814"/>
      <w:r w:rsidRPr="00254DA4">
        <w:t>PREVEDERI GENERALE</w:t>
      </w:r>
      <w:bookmarkEnd w:id="2"/>
      <w:bookmarkEnd w:id="3"/>
      <w:bookmarkEnd w:id="4"/>
    </w:p>
    <w:p w14:paraId="5BE8BFC5" w14:textId="37066496" w:rsidR="00830109" w:rsidRPr="00254DA4" w:rsidRDefault="00830109" w:rsidP="00830109">
      <w:pPr>
        <w:spacing w:line="240" w:lineRule="auto"/>
        <w:rPr>
          <w:b/>
          <w:sz w:val="24"/>
          <w:szCs w:val="24"/>
        </w:rPr>
      </w:pPr>
      <w:r w:rsidRPr="00254DA4">
        <w:rPr>
          <w:b/>
          <w:sz w:val="24"/>
          <w:szCs w:val="24"/>
        </w:rPr>
        <w:t>Descrierea generală a măsurii</w:t>
      </w:r>
    </w:p>
    <w:p w14:paraId="452D8C81" w14:textId="4F8A3E57" w:rsidR="00830109" w:rsidRPr="00254DA4" w:rsidRDefault="00830109" w:rsidP="00830109">
      <w:pPr>
        <w:spacing w:line="240" w:lineRule="auto"/>
        <w:rPr>
          <w:sz w:val="24"/>
          <w:szCs w:val="24"/>
        </w:rPr>
      </w:pPr>
      <w:r w:rsidRPr="00254DA4">
        <w:rPr>
          <w:sz w:val="24"/>
          <w:szCs w:val="24"/>
        </w:rPr>
        <w:t>Unul  dintre  punctele  forte  ale  teritoriului  GAL  Poarta Apusenilor este diversitatea producției agricole. Micii producători din această zonă, au păstrat vii tradițiile și rețetele  moștenite  de  la  generațiile  anterioare, îmbogățind  astfel  patrimoniul  cultural  și  gastronomic local.</w:t>
      </w:r>
    </w:p>
    <w:p w14:paraId="1F6A087B" w14:textId="132E6D91" w:rsidR="00830109" w:rsidRPr="00254DA4" w:rsidRDefault="00830109" w:rsidP="00830109">
      <w:pPr>
        <w:spacing w:line="240" w:lineRule="auto"/>
        <w:rPr>
          <w:sz w:val="24"/>
          <w:szCs w:val="24"/>
        </w:rPr>
      </w:pPr>
      <w:r w:rsidRPr="00254DA4">
        <w:rPr>
          <w:sz w:val="24"/>
          <w:szCs w:val="24"/>
        </w:rPr>
        <w:t>În urma consultărilor din teritoriu s-au identificat o serie de produse locale cu potențial de atestare a calității la nivel   național   sau   chiar   european.   Ținând   cont  de creșterea cererii pe piață pentru produsele tradiționale, producătorii s-au arătat deschiși față de oportunitatea de a de a-și certifica produsele prin aplicarea la schemele de calitate,  adăgugând  plus  valoare  produselor  pe  piață. Lipsa de informații și costurile ridicate pentru atestarea produselor au fost principalele piedici ale micilor producători de a aplica până în acest moment.</w:t>
      </w:r>
    </w:p>
    <w:p w14:paraId="6B9587FB" w14:textId="3F7E4AAE" w:rsidR="00830109" w:rsidRPr="00254DA4" w:rsidRDefault="00830109" w:rsidP="00830109">
      <w:pPr>
        <w:spacing w:line="240" w:lineRule="auto"/>
        <w:rPr>
          <w:b/>
          <w:sz w:val="24"/>
          <w:szCs w:val="24"/>
        </w:rPr>
      </w:pPr>
      <w:r w:rsidRPr="00254DA4">
        <w:rPr>
          <w:sz w:val="24"/>
          <w:szCs w:val="24"/>
        </w:rPr>
        <w:lastRenderedPageBreak/>
        <w:t xml:space="preserve">Această  măsură  are  ca  scop,  acordarea  unui  sprijin nerambursabil sub formă de sumă forfetară, grupurilor de producători care aplică pentru prima dată la schemele de calitate.  Acordarea  acestui  sprijin  va  avea  un  impact pozitiv asupra recunoașterii calității produselor cu specific tradițional și  păstrării identității și a specificului local. </w:t>
      </w:r>
    </w:p>
    <w:p w14:paraId="628EA3BD" w14:textId="4C9FF4FD" w:rsidR="00830109" w:rsidRPr="00254DA4" w:rsidRDefault="00830109" w:rsidP="00830109">
      <w:pPr>
        <w:spacing w:line="240" w:lineRule="exact"/>
        <w:ind w:right="71"/>
        <w:rPr>
          <w:rFonts w:eastAsia="Times New Roman" w:cs="Trebuchet MS"/>
          <w:sz w:val="24"/>
          <w:szCs w:val="24"/>
        </w:rPr>
      </w:pP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rijin</w:t>
      </w:r>
      <w:r w:rsidRPr="00254DA4">
        <w:rPr>
          <w:rFonts w:eastAsia="Trebuchet MS" w:cs="Trebuchet MS"/>
          <w:spacing w:val="-1"/>
          <w:sz w:val="24"/>
          <w:szCs w:val="24"/>
        </w:rPr>
        <w:t>u</w:t>
      </w:r>
      <w:r w:rsidRPr="00254DA4">
        <w:rPr>
          <w:rFonts w:eastAsia="Trebuchet MS" w:cs="Trebuchet MS"/>
          <w:sz w:val="24"/>
          <w:szCs w:val="24"/>
        </w:rPr>
        <w:t>l</w:t>
      </w:r>
      <w:r w:rsidRPr="00254DA4">
        <w:rPr>
          <w:rFonts w:eastAsia="Trebuchet MS" w:cs="Trebuchet MS"/>
          <w:spacing w:val="65"/>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rd</w:t>
      </w:r>
      <w:r w:rsidRPr="00254DA4">
        <w:rPr>
          <w:rFonts w:eastAsia="Trebuchet MS" w:cs="Trebuchet MS"/>
          <w:spacing w:val="-1"/>
          <w:sz w:val="24"/>
          <w:szCs w:val="24"/>
        </w:rPr>
        <w:t>a</w:t>
      </w:r>
      <w:r w:rsidRPr="00254DA4">
        <w:rPr>
          <w:rFonts w:eastAsia="Trebuchet MS" w:cs="Trebuchet MS"/>
          <w:sz w:val="24"/>
          <w:szCs w:val="24"/>
        </w:rPr>
        <w:t>t</w:t>
      </w:r>
      <w:r w:rsidRPr="00254DA4">
        <w:rPr>
          <w:rFonts w:eastAsia="Trebuchet MS" w:cs="Trebuchet MS"/>
          <w:spacing w:val="64"/>
          <w:sz w:val="24"/>
          <w:szCs w:val="24"/>
        </w:rPr>
        <w:t xml:space="preserve"> </w:t>
      </w:r>
      <w:r w:rsidRPr="00254DA4">
        <w:rPr>
          <w:rFonts w:eastAsia="Trebuchet MS" w:cs="Trebuchet MS"/>
          <w:sz w:val="24"/>
          <w:szCs w:val="24"/>
        </w:rPr>
        <w:t>în</w:t>
      </w:r>
      <w:r w:rsidRPr="00254DA4">
        <w:rPr>
          <w:rFonts w:eastAsia="Trebuchet MS" w:cs="Trebuchet MS"/>
          <w:spacing w:val="64"/>
          <w:sz w:val="24"/>
          <w:szCs w:val="24"/>
        </w:rPr>
        <w:t xml:space="preserve"> </w:t>
      </w:r>
      <w:r w:rsidRPr="00254DA4">
        <w:rPr>
          <w:rFonts w:eastAsia="Trebuchet MS" w:cs="Trebuchet MS"/>
          <w:spacing w:val="1"/>
          <w:sz w:val="24"/>
          <w:szCs w:val="24"/>
        </w:rPr>
        <w:t>c</w:t>
      </w:r>
      <w:r w:rsidRPr="00254DA4">
        <w:rPr>
          <w:rFonts w:eastAsia="Trebuchet MS" w:cs="Trebuchet MS"/>
          <w:spacing w:val="-3"/>
          <w:sz w:val="24"/>
          <w:szCs w:val="24"/>
        </w:rPr>
        <w:t>a</w:t>
      </w:r>
      <w:r w:rsidRPr="00254DA4">
        <w:rPr>
          <w:rFonts w:eastAsia="Trebuchet MS" w:cs="Trebuchet MS"/>
          <w:sz w:val="24"/>
          <w:szCs w:val="24"/>
        </w:rPr>
        <w:t>drul</w:t>
      </w:r>
      <w:r w:rsidRPr="00254DA4">
        <w:rPr>
          <w:rFonts w:eastAsia="Trebuchet MS" w:cs="Trebuchet MS"/>
          <w:spacing w:val="64"/>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ei</w:t>
      </w:r>
      <w:r w:rsidRPr="00254DA4">
        <w:rPr>
          <w:rFonts w:eastAsia="Trebuchet MS" w:cs="Trebuchet MS"/>
          <w:spacing w:val="64"/>
          <w:sz w:val="24"/>
          <w:szCs w:val="24"/>
        </w:rPr>
        <w:t xml:space="preserve"> </w:t>
      </w:r>
      <w:r w:rsidRPr="00254DA4">
        <w:rPr>
          <w:rFonts w:eastAsia="Trebuchet MS" w:cs="Trebuchet MS"/>
          <w:spacing w:val="-1"/>
          <w:sz w:val="24"/>
          <w:szCs w:val="24"/>
        </w:rPr>
        <w:t>mă</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 xml:space="preserve">ri </w:t>
      </w:r>
      <w:r w:rsidRPr="00254DA4">
        <w:rPr>
          <w:rFonts w:eastAsia="Trebuchet MS" w:cs="Trebuchet MS"/>
          <w:spacing w:val="1"/>
          <w:sz w:val="24"/>
          <w:szCs w:val="24"/>
        </w:rPr>
        <w:t xml:space="preserve"> c</w:t>
      </w:r>
      <w:r w:rsidRPr="00254DA4">
        <w:rPr>
          <w:rFonts w:eastAsia="Trebuchet MS" w:cs="Trebuchet MS"/>
          <w:spacing w:val="-3"/>
          <w:sz w:val="24"/>
          <w:szCs w:val="24"/>
        </w:rPr>
        <w:t>o</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rib</w:t>
      </w:r>
      <w:r w:rsidRPr="00254DA4">
        <w:rPr>
          <w:rFonts w:eastAsia="Trebuchet MS" w:cs="Trebuchet MS"/>
          <w:spacing w:val="-1"/>
          <w:sz w:val="24"/>
          <w:szCs w:val="24"/>
        </w:rPr>
        <w:t>u</w:t>
      </w:r>
      <w:r w:rsidRPr="00254DA4">
        <w:rPr>
          <w:rFonts w:eastAsia="Trebuchet MS" w:cs="Trebuchet MS"/>
          <w:sz w:val="24"/>
          <w:szCs w:val="24"/>
        </w:rPr>
        <w:t>ie</w:t>
      </w:r>
      <w:r w:rsidRPr="00254DA4">
        <w:rPr>
          <w:rFonts w:eastAsia="Trebuchet MS" w:cs="Trebuchet MS"/>
          <w:spacing w:val="64"/>
          <w:sz w:val="24"/>
          <w:szCs w:val="24"/>
        </w:rPr>
        <w:t xml:space="preserve"> </w:t>
      </w:r>
      <w:r w:rsidRPr="00254DA4">
        <w:rPr>
          <w:rFonts w:eastAsia="Trebuchet MS" w:cs="Trebuchet MS"/>
          <w:sz w:val="24"/>
          <w:szCs w:val="24"/>
        </w:rPr>
        <w:t xml:space="preserve">la </w:t>
      </w:r>
      <w:r w:rsidRPr="00254DA4">
        <w:rPr>
          <w:rFonts w:eastAsia="Trebuchet MS" w:cs="Trebuchet MS"/>
          <w:spacing w:val="-1"/>
          <w:sz w:val="24"/>
          <w:szCs w:val="24"/>
        </w:rPr>
        <w:t>îndeplini</w:t>
      </w:r>
      <w:r w:rsidRPr="00254DA4">
        <w:rPr>
          <w:rFonts w:eastAsia="Trebuchet MS" w:cs="Trebuchet MS"/>
          <w:spacing w:val="1"/>
          <w:sz w:val="24"/>
          <w:szCs w:val="24"/>
        </w:rPr>
        <w:t>r</w:t>
      </w:r>
      <w:r w:rsidRPr="00254DA4">
        <w:rPr>
          <w:rFonts w:eastAsia="Trebuchet MS" w:cs="Trebuchet MS"/>
          <w:spacing w:val="-1"/>
          <w:sz w:val="24"/>
          <w:szCs w:val="24"/>
        </w:rPr>
        <w:t>e</w:t>
      </w:r>
      <w:r w:rsidRPr="00254DA4">
        <w:rPr>
          <w:rFonts w:eastAsia="Trebuchet MS" w:cs="Trebuchet MS"/>
          <w:sz w:val="24"/>
          <w:szCs w:val="24"/>
        </w:rPr>
        <w:t xml:space="preserve">a </w:t>
      </w:r>
      <w:r w:rsidRPr="00254DA4">
        <w:rPr>
          <w:rFonts w:eastAsia="Trebuchet MS" w:cs="Trebuchet MS"/>
          <w:spacing w:val="-1"/>
          <w:sz w:val="24"/>
          <w:szCs w:val="24"/>
        </w:rPr>
        <w:t>obie</w:t>
      </w:r>
      <w:r w:rsidRPr="00254DA4">
        <w:rPr>
          <w:rFonts w:eastAsia="Trebuchet MS" w:cs="Trebuchet MS"/>
          <w:spacing w:val="1"/>
          <w:sz w:val="24"/>
          <w:szCs w:val="24"/>
        </w:rPr>
        <w:t>c</w:t>
      </w:r>
      <w:r w:rsidRPr="00254DA4">
        <w:rPr>
          <w:rFonts w:eastAsia="Trebuchet MS" w:cs="Trebuchet MS"/>
          <w:spacing w:val="-1"/>
          <w:sz w:val="24"/>
          <w:szCs w:val="24"/>
        </w:rPr>
        <w:t>tivulu</w:t>
      </w:r>
      <w:r w:rsidRPr="00254DA4">
        <w:rPr>
          <w:rFonts w:eastAsia="Trebuchet MS" w:cs="Trebuchet MS"/>
          <w:sz w:val="24"/>
          <w:szCs w:val="24"/>
        </w:rPr>
        <w:t>i</w:t>
      </w:r>
      <w:r w:rsidRPr="00254DA4">
        <w:rPr>
          <w:rFonts w:eastAsia="Trebuchet MS" w:cs="Trebuchet MS"/>
          <w:spacing w:val="2"/>
          <w:sz w:val="24"/>
          <w:szCs w:val="24"/>
        </w:rPr>
        <w:t xml:space="preserve"> </w:t>
      </w:r>
      <w:r w:rsidRPr="00254DA4">
        <w:rPr>
          <w:rFonts w:eastAsia="Trebuchet MS" w:cs="Trebuchet MS"/>
          <w:spacing w:val="-1"/>
          <w:sz w:val="24"/>
          <w:szCs w:val="24"/>
        </w:rPr>
        <w:t>d</w:t>
      </w:r>
      <w:r w:rsidRPr="00254DA4">
        <w:rPr>
          <w:rFonts w:eastAsia="Trebuchet MS" w:cs="Trebuchet MS"/>
          <w:sz w:val="24"/>
          <w:szCs w:val="24"/>
        </w:rPr>
        <w:t xml:space="preserve">e </w:t>
      </w:r>
      <w:r w:rsidRPr="00254DA4">
        <w:rPr>
          <w:rFonts w:eastAsia="Trebuchet MS" w:cs="Trebuchet MS"/>
          <w:spacing w:val="-1"/>
          <w:sz w:val="24"/>
          <w:szCs w:val="24"/>
        </w:rPr>
        <w:t>de</w:t>
      </w:r>
      <w:r w:rsidRPr="00254DA4">
        <w:rPr>
          <w:rFonts w:eastAsia="Trebuchet MS" w:cs="Trebuchet MS"/>
          <w:spacing w:val="1"/>
          <w:sz w:val="24"/>
          <w:szCs w:val="24"/>
        </w:rPr>
        <w:t>z</w:t>
      </w:r>
      <w:r w:rsidRPr="00254DA4">
        <w:rPr>
          <w:rFonts w:eastAsia="Trebuchet MS" w:cs="Trebuchet MS"/>
          <w:spacing w:val="-1"/>
          <w:sz w:val="24"/>
          <w:szCs w:val="24"/>
        </w:rPr>
        <w:t>voltar</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r</w:t>
      </w:r>
      <w:r w:rsidRPr="00254DA4">
        <w:rPr>
          <w:rFonts w:eastAsia="Trebuchet MS" w:cs="Trebuchet MS"/>
          <w:spacing w:val="-1"/>
          <w:sz w:val="24"/>
          <w:szCs w:val="24"/>
        </w:rPr>
        <w:t>u</w:t>
      </w:r>
      <w:r w:rsidRPr="00254DA4">
        <w:rPr>
          <w:rFonts w:eastAsia="Trebuchet MS" w:cs="Trebuchet MS"/>
          <w:sz w:val="24"/>
          <w:szCs w:val="24"/>
        </w:rPr>
        <w:t>r</w:t>
      </w:r>
      <w:r w:rsidRPr="00254DA4">
        <w:rPr>
          <w:rFonts w:eastAsia="Trebuchet MS" w:cs="Trebuchet MS"/>
          <w:spacing w:val="-1"/>
          <w:sz w:val="24"/>
          <w:szCs w:val="24"/>
        </w:rPr>
        <w:t>al</w:t>
      </w:r>
      <w:r w:rsidRPr="00254DA4">
        <w:rPr>
          <w:rFonts w:eastAsia="Trebuchet MS" w:cs="Trebuchet MS"/>
          <w:sz w:val="24"/>
          <w:szCs w:val="24"/>
        </w:rPr>
        <w:t>ă</w:t>
      </w:r>
      <w:r w:rsidRPr="00254DA4">
        <w:rPr>
          <w:rFonts w:eastAsia="Trebuchet MS" w:cs="Trebuchet MS"/>
          <w:spacing w:val="2"/>
          <w:sz w:val="24"/>
          <w:szCs w:val="24"/>
        </w:rPr>
        <w:t xml:space="preserve"> </w:t>
      </w:r>
      <w:r w:rsidRPr="00254DA4">
        <w:rPr>
          <w:rFonts w:eastAsia="Trebuchet MS" w:cs="Trebuchet MS"/>
          <w:sz w:val="24"/>
          <w:szCs w:val="24"/>
        </w:rPr>
        <w:t>–</w:t>
      </w:r>
      <w:r w:rsidRPr="00254DA4">
        <w:rPr>
          <w:rFonts w:eastAsia="Trebuchet MS" w:cs="Trebuchet MS"/>
          <w:spacing w:val="2"/>
          <w:sz w:val="24"/>
          <w:szCs w:val="24"/>
        </w:rPr>
        <w:t xml:space="preserve"> F</w:t>
      </w:r>
      <w:r w:rsidRPr="00254DA4">
        <w:rPr>
          <w:rFonts w:eastAsia="Trebuchet MS" w:cs="Trebuchet MS"/>
          <w:spacing w:val="-1"/>
          <w:sz w:val="24"/>
          <w:szCs w:val="24"/>
        </w:rPr>
        <w:t>a</w:t>
      </w:r>
      <w:r w:rsidRPr="00254DA4">
        <w:rPr>
          <w:rFonts w:eastAsia="Trebuchet MS" w:cs="Trebuchet MS"/>
          <w:sz w:val="24"/>
          <w:szCs w:val="24"/>
        </w:rPr>
        <w:t>v</w:t>
      </w:r>
      <w:r w:rsidRPr="00254DA4">
        <w:rPr>
          <w:rFonts w:eastAsia="Trebuchet MS" w:cs="Trebuchet MS"/>
          <w:spacing w:val="-1"/>
          <w:sz w:val="24"/>
          <w:szCs w:val="24"/>
        </w:rPr>
        <w:t>o</w:t>
      </w:r>
      <w:r w:rsidRPr="00254DA4">
        <w:rPr>
          <w:rFonts w:eastAsia="Trebuchet MS" w:cs="Trebuchet MS"/>
          <w:sz w:val="24"/>
          <w:szCs w:val="24"/>
        </w:rPr>
        <w:t>ri</w:t>
      </w:r>
      <w:r w:rsidRPr="00254DA4">
        <w:rPr>
          <w:rFonts w:eastAsia="Trebuchet MS" w:cs="Trebuchet MS"/>
          <w:spacing w:val="1"/>
          <w:sz w:val="24"/>
          <w:szCs w:val="24"/>
        </w:rPr>
        <w:t>z</w:t>
      </w:r>
      <w:r w:rsidRPr="00254DA4">
        <w:rPr>
          <w:rFonts w:eastAsia="Trebuchet MS" w:cs="Trebuchet MS"/>
          <w:spacing w:val="-1"/>
          <w:sz w:val="24"/>
          <w:szCs w:val="24"/>
        </w:rPr>
        <w:t>a</w:t>
      </w:r>
      <w:r w:rsidRPr="00254DA4">
        <w:rPr>
          <w:rFonts w:eastAsia="Trebuchet MS" w:cs="Trebuchet MS"/>
          <w:sz w:val="24"/>
          <w:szCs w:val="24"/>
        </w:rPr>
        <w:t xml:space="preserve">rea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et</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i</w:t>
      </w:r>
      <w:r w:rsidRPr="00254DA4">
        <w:rPr>
          <w:rFonts w:eastAsia="Trebuchet MS" w:cs="Trebuchet MS"/>
          <w:spacing w:val="-1"/>
          <w:sz w:val="24"/>
          <w:szCs w:val="24"/>
        </w:rPr>
        <w:t>v</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pacing w:val="2"/>
          <w:sz w:val="24"/>
          <w:szCs w:val="24"/>
        </w:rPr>
        <w:t>ă</w:t>
      </w:r>
      <w:r w:rsidRPr="00254DA4">
        <w:rPr>
          <w:rFonts w:eastAsia="Trebuchet MS" w:cs="Trebuchet MS"/>
          <w:spacing w:val="-1"/>
          <w:sz w:val="24"/>
          <w:szCs w:val="24"/>
        </w:rPr>
        <w:t>ț</w:t>
      </w:r>
      <w:r w:rsidRPr="00254DA4">
        <w:rPr>
          <w:rFonts w:eastAsia="Trebuchet MS" w:cs="Trebuchet MS"/>
          <w:sz w:val="24"/>
          <w:szCs w:val="24"/>
        </w:rPr>
        <w:t xml:space="preserve">ii </w:t>
      </w:r>
      <w:r w:rsidRPr="00254DA4">
        <w:rPr>
          <w:rFonts w:eastAsia="Trebuchet MS" w:cs="Trebuchet MS"/>
          <w:spacing w:val="-1"/>
          <w:sz w:val="24"/>
          <w:szCs w:val="24"/>
        </w:rPr>
        <w:t>a</w:t>
      </w:r>
      <w:r w:rsidRPr="00254DA4">
        <w:rPr>
          <w:rFonts w:eastAsia="Trebuchet MS" w:cs="Trebuchet MS"/>
          <w:sz w:val="24"/>
          <w:szCs w:val="24"/>
        </w:rPr>
        <w:t>gr</w:t>
      </w:r>
      <w:r w:rsidRPr="00254DA4">
        <w:rPr>
          <w:rFonts w:eastAsia="Trebuchet MS" w:cs="Trebuchet MS"/>
          <w:spacing w:val="2"/>
          <w:sz w:val="24"/>
          <w:szCs w:val="24"/>
        </w:rPr>
        <w:t>i</w:t>
      </w:r>
      <w:r w:rsidRPr="00254DA4">
        <w:rPr>
          <w:rFonts w:eastAsia="Trebuchet MS" w:cs="Trebuchet MS"/>
          <w:spacing w:val="1"/>
          <w:sz w:val="24"/>
          <w:szCs w:val="24"/>
        </w:rPr>
        <w:t>c</w:t>
      </w:r>
      <w:r w:rsidRPr="00254DA4">
        <w:rPr>
          <w:rFonts w:eastAsia="Trebuchet MS" w:cs="Trebuchet MS"/>
          <w:sz w:val="24"/>
          <w:szCs w:val="24"/>
        </w:rPr>
        <w:t>u</w:t>
      </w:r>
      <w:r w:rsidRPr="00254DA4">
        <w:rPr>
          <w:rFonts w:eastAsia="Trebuchet MS" w:cs="Trebuchet MS"/>
          <w:spacing w:val="-1"/>
          <w:sz w:val="24"/>
          <w:szCs w:val="24"/>
        </w:rPr>
        <w:t>lt</w:t>
      </w:r>
      <w:r w:rsidRPr="00254DA4">
        <w:rPr>
          <w:rFonts w:eastAsia="Trebuchet MS" w:cs="Trebuchet MS"/>
          <w:sz w:val="24"/>
          <w:szCs w:val="24"/>
        </w:rPr>
        <w:t>uri</w:t>
      </w:r>
      <w:r w:rsidRPr="00254DA4">
        <w:rPr>
          <w:rFonts w:eastAsia="Trebuchet MS" w:cs="Trebuchet MS"/>
          <w:spacing w:val="-1"/>
          <w:sz w:val="24"/>
          <w:szCs w:val="24"/>
        </w:rPr>
        <w:t>i</w:t>
      </w:r>
      <w:r w:rsidRPr="00254DA4">
        <w:rPr>
          <w:rFonts w:eastAsia="Trebuchet MS" w:cs="Trebuchet MS"/>
          <w:sz w:val="24"/>
          <w:szCs w:val="24"/>
        </w:rPr>
        <w:t>,</w:t>
      </w:r>
      <w:r w:rsidRPr="00254DA4">
        <w:rPr>
          <w:rFonts w:eastAsia="Trebuchet MS" w:cs="Trebuchet MS"/>
          <w:spacing w:val="2"/>
          <w:sz w:val="24"/>
          <w:szCs w:val="24"/>
        </w:rPr>
        <w:t xml:space="preserve"> </w:t>
      </w:r>
      <w:r w:rsidRPr="00254DA4">
        <w:rPr>
          <w:rFonts w:eastAsia="Trebuchet MS" w:cs="Trebuchet MS"/>
          <w:sz w:val="24"/>
          <w:szCs w:val="24"/>
        </w:rPr>
        <w:t>prin</w:t>
      </w:r>
      <w:r w:rsidRPr="00254DA4">
        <w:rPr>
          <w:rFonts w:eastAsia="Trebuchet MS" w:cs="Trebuchet MS"/>
          <w:spacing w:val="2"/>
          <w:sz w:val="24"/>
          <w:szCs w:val="24"/>
        </w:rPr>
        <w:t xml:space="preserve"> </w:t>
      </w:r>
      <w:r w:rsidRPr="00254DA4">
        <w:rPr>
          <w:rFonts w:eastAsia="Trebuchet MS" w:cs="Trebuchet MS"/>
          <w:sz w:val="24"/>
          <w:szCs w:val="24"/>
        </w:rPr>
        <w:t>î</w:t>
      </w:r>
      <w:r w:rsidRPr="00254DA4">
        <w:rPr>
          <w:rFonts w:eastAsia="Trebuchet MS" w:cs="Trebuchet MS"/>
          <w:spacing w:val="-1"/>
          <w:sz w:val="24"/>
          <w:szCs w:val="24"/>
        </w:rPr>
        <w:t>m</w:t>
      </w:r>
      <w:r w:rsidRPr="00254DA4">
        <w:rPr>
          <w:rFonts w:eastAsia="Trebuchet MS" w:cs="Trebuchet MS"/>
          <w:sz w:val="24"/>
          <w:szCs w:val="24"/>
        </w:rPr>
        <w:t>b</w:t>
      </w:r>
      <w:r w:rsidRPr="00254DA4">
        <w:rPr>
          <w:rFonts w:eastAsia="Trebuchet MS" w:cs="Trebuchet MS"/>
          <w:spacing w:val="-1"/>
          <w:sz w:val="24"/>
          <w:szCs w:val="24"/>
        </w:rPr>
        <w:t>u</w:t>
      </w:r>
      <w:r w:rsidRPr="00254DA4">
        <w:rPr>
          <w:rFonts w:eastAsia="Trebuchet MS" w:cs="Trebuchet MS"/>
          <w:sz w:val="24"/>
          <w:szCs w:val="24"/>
        </w:rPr>
        <w:t>n</w:t>
      </w:r>
      <w:r w:rsidRPr="00254DA4">
        <w:rPr>
          <w:rFonts w:eastAsia="Trebuchet MS" w:cs="Trebuchet MS"/>
          <w:spacing w:val="-1"/>
          <w:sz w:val="24"/>
          <w:szCs w:val="24"/>
        </w:rPr>
        <w:t>ătăț</w:t>
      </w:r>
      <w:r w:rsidRPr="00254DA4">
        <w:rPr>
          <w:rFonts w:eastAsia="Trebuchet MS" w:cs="Trebuchet MS"/>
          <w:sz w:val="24"/>
          <w:szCs w:val="24"/>
        </w:rPr>
        <w:t xml:space="preserve">irea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et</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i</w:t>
      </w:r>
      <w:r w:rsidRPr="00254DA4">
        <w:rPr>
          <w:rFonts w:eastAsia="Trebuchet MS" w:cs="Trebuchet MS"/>
          <w:spacing w:val="-1"/>
          <w:sz w:val="24"/>
          <w:szCs w:val="24"/>
        </w:rPr>
        <w:t>v</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pacing w:val="2"/>
          <w:sz w:val="24"/>
          <w:szCs w:val="24"/>
        </w:rPr>
        <w:t>ă</w:t>
      </w:r>
      <w:r w:rsidRPr="00254DA4">
        <w:rPr>
          <w:rFonts w:eastAsia="Trebuchet MS" w:cs="Trebuchet MS"/>
          <w:spacing w:val="-1"/>
          <w:sz w:val="24"/>
          <w:szCs w:val="24"/>
        </w:rPr>
        <w:t>ț</w:t>
      </w:r>
      <w:r w:rsidRPr="00254DA4">
        <w:rPr>
          <w:rFonts w:eastAsia="Trebuchet MS" w:cs="Trebuchet MS"/>
          <w:sz w:val="24"/>
          <w:szCs w:val="24"/>
        </w:rPr>
        <w:t>ii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pacing w:val="-1"/>
          <w:sz w:val="24"/>
          <w:szCs w:val="24"/>
        </w:rPr>
        <w:t>ăto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pri</w:t>
      </w:r>
      <w:r w:rsidRPr="00254DA4">
        <w:rPr>
          <w:rFonts w:eastAsia="Trebuchet MS" w:cs="Trebuchet MS"/>
          <w:spacing w:val="-2"/>
          <w:sz w:val="24"/>
          <w:szCs w:val="24"/>
        </w:rPr>
        <w:t>m</w:t>
      </w:r>
      <w:r w:rsidRPr="00254DA4">
        <w:rPr>
          <w:rFonts w:eastAsia="Trebuchet MS" w:cs="Trebuchet MS"/>
          <w:spacing w:val="-1"/>
          <w:sz w:val="24"/>
          <w:szCs w:val="24"/>
        </w:rPr>
        <w:t>a</w:t>
      </w:r>
      <w:r w:rsidRPr="00254DA4">
        <w:rPr>
          <w:rFonts w:eastAsia="Trebuchet MS" w:cs="Trebuchet MS"/>
          <w:sz w:val="24"/>
          <w:szCs w:val="24"/>
        </w:rPr>
        <w:t>r</w:t>
      </w:r>
      <w:r w:rsidRPr="00254DA4">
        <w:rPr>
          <w:rFonts w:eastAsia="Trebuchet MS" w:cs="Trebuchet MS"/>
          <w:spacing w:val="1"/>
          <w:sz w:val="24"/>
          <w:szCs w:val="24"/>
        </w:rPr>
        <w:t>i</w:t>
      </w:r>
      <w:r w:rsidRPr="00254DA4">
        <w:rPr>
          <w:rFonts w:eastAsia="Trebuchet MS" w:cs="Trebuchet MS"/>
          <w:sz w:val="24"/>
          <w:szCs w:val="24"/>
        </w:rPr>
        <w:t>,</w:t>
      </w:r>
      <w:r w:rsidRPr="00254DA4">
        <w:rPr>
          <w:rFonts w:eastAsia="Trebuchet MS" w:cs="Trebuchet MS"/>
          <w:spacing w:val="1"/>
          <w:sz w:val="24"/>
          <w:szCs w:val="24"/>
        </w:rPr>
        <w:t xml:space="preserve"> </w:t>
      </w:r>
      <w:r w:rsidRPr="00254DA4">
        <w:rPr>
          <w:rFonts w:eastAsia="Trebuchet MS" w:cs="Trebuchet MS"/>
          <w:sz w:val="24"/>
          <w:szCs w:val="24"/>
        </w:rPr>
        <w:t>în sco</w:t>
      </w:r>
      <w:r w:rsidRPr="00254DA4">
        <w:rPr>
          <w:rFonts w:eastAsia="Trebuchet MS" w:cs="Trebuchet MS"/>
          <w:spacing w:val="-4"/>
          <w:sz w:val="24"/>
          <w:szCs w:val="24"/>
        </w:rPr>
        <w:t>p</w:t>
      </w:r>
      <w:r w:rsidRPr="00254DA4">
        <w:rPr>
          <w:rFonts w:eastAsia="Trebuchet MS" w:cs="Trebuchet MS"/>
          <w:sz w:val="24"/>
          <w:szCs w:val="24"/>
        </w:rPr>
        <w:t>ul u</w:t>
      </w:r>
      <w:r w:rsidRPr="00254DA4">
        <w:rPr>
          <w:rFonts w:eastAsia="Trebuchet MS" w:cs="Trebuchet MS"/>
          <w:spacing w:val="-1"/>
          <w:sz w:val="24"/>
          <w:szCs w:val="24"/>
        </w:rPr>
        <w:t>ș</w:t>
      </w:r>
      <w:r w:rsidRPr="00254DA4">
        <w:rPr>
          <w:rFonts w:eastAsia="Trebuchet MS" w:cs="Trebuchet MS"/>
          <w:sz w:val="24"/>
          <w:szCs w:val="24"/>
        </w:rPr>
        <w:t>ur</w:t>
      </w:r>
      <w:r w:rsidRPr="00254DA4">
        <w:rPr>
          <w:rFonts w:eastAsia="Trebuchet MS" w:cs="Trebuchet MS"/>
          <w:spacing w:val="-1"/>
          <w:sz w:val="24"/>
          <w:szCs w:val="24"/>
        </w:rPr>
        <w:t>ă</w:t>
      </w:r>
      <w:r w:rsidRPr="00254DA4">
        <w:rPr>
          <w:rFonts w:eastAsia="Trebuchet MS" w:cs="Trebuchet MS"/>
          <w:sz w:val="24"/>
          <w:szCs w:val="24"/>
        </w:rPr>
        <w:t>rii i</w:t>
      </w:r>
      <w:r w:rsidRPr="00254DA4">
        <w:rPr>
          <w:rFonts w:eastAsia="Trebuchet MS" w:cs="Trebuchet MS"/>
          <w:spacing w:val="-1"/>
          <w:sz w:val="24"/>
          <w:szCs w:val="24"/>
        </w:rPr>
        <w:t>nt</w:t>
      </w:r>
      <w:r w:rsidRPr="00254DA4">
        <w:rPr>
          <w:rFonts w:eastAsia="Trebuchet MS" w:cs="Trebuchet MS"/>
          <w:sz w:val="24"/>
          <w:szCs w:val="24"/>
        </w:rPr>
        <w:t>e</w:t>
      </w:r>
      <w:r w:rsidRPr="00254DA4">
        <w:rPr>
          <w:rFonts w:eastAsia="Trebuchet MS" w:cs="Trebuchet MS"/>
          <w:spacing w:val="-1"/>
          <w:sz w:val="24"/>
          <w:szCs w:val="24"/>
        </w:rPr>
        <w:t>g</w:t>
      </w:r>
      <w:r w:rsidRPr="00254DA4">
        <w:rPr>
          <w:rFonts w:eastAsia="Trebuchet MS" w:cs="Trebuchet MS"/>
          <w:sz w:val="24"/>
          <w:szCs w:val="24"/>
        </w:rPr>
        <w:t xml:space="preserve">rării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ra în l</w:t>
      </w:r>
      <w:r w:rsidRPr="00254DA4">
        <w:rPr>
          <w:rFonts w:eastAsia="Trebuchet MS" w:cs="Trebuchet MS"/>
          <w:spacing w:val="-1"/>
          <w:sz w:val="24"/>
          <w:szCs w:val="24"/>
        </w:rPr>
        <w:t>a</w:t>
      </w:r>
      <w:r w:rsidRPr="00254DA4">
        <w:rPr>
          <w:rFonts w:eastAsia="Trebuchet MS" w:cs="Trebuchet MS"/>
          <w:sz w:val="24"/>
          <w:szCs w:val="24"/>
        </w:rPr>
        <w:t>n</w:t>
      </w:r>
      <w:r w:rsidRPr="00254DA4">
        <w:rPr>
          <w:rFonts w:eastAsia="Trebuchet MS" w:cs="Trebuchet MS"/>
          <w:spacing w:val="-2"/>
          <w:sz w:val="24"/>
          <w:szCs w:val="24"/>
        </w:rPr>
        <w:t>ț</w:t>
      </w:r>
      <w:r w:rsidRPr="00254DA4">
        <w:rPr>
          <w:rFonts w:eastAsia="Trebuchet MS" w:cs="Trebuchet MS"/>
          <w:sz w:val="24"/>
          <w:szCs w:val="24"/>
        </w:rPr>
        <w:t xml:space="preserve">ul </w:t>
      </w:r>
      <w:r w:rsidRPr="00254DA4">
        <w:rPr>
          <w:rFonts w:eastAsia="Trebuchet MS" w:cs="Trebuchet MS"/>
          <w:spacing w:val="-1"/>
          <w:sz w:val="24"/>
          <w:szCs w:val="24"/>
        </w:rPr>
        <w:t>a</w:t>
      </w:r>
      <w:r w:rsidRPr="00254DA4">
        <w:rPr>
          <w:rFonts w:eastAsia="Trebuchet MS" w:cs="Trebuchet MS"/>
          <w:sz w:val="24"/>
          <w:szCs w:val="24"/>
        </w:rPr>
        <w:t>gr</w:t>
      </w:r>
      <w:r w:rsidRPr="00254DA4">
        <w:rPr>
          <w:rFonts w:eastAsia="Trebuchet MS" w:cs="Trebuchet MS"/>
          <w:spacing w:val="-1"/>
          <w:sz w:val="24"/>
          <w:szCs w:val="24"/>
        </w:rPr>
        <w:t>oa</w:t>
      </w:r>
      <w:r w:rsidRPr="00254DA4">
        <w:rPr>
          <w:rFonts w:eastAsia="Trebuchet MS" w:cs="Trebuchet MS"/>
          <w:sz w:val="24"/>
          <w:szCs w:val="24"/>
        </w:rPr>
        <w:t>l</w:t>
      </w:r>
      <w:r w:rsidRPr="00254DA4">
        <w:rPr>
          <w:rFonts w:eastAsia="Trebuchet MS" w:cs="Trebuchet MS"/>
          <w:spacing w:val="-1"/>
          <w:sz w:val="24"/>
          <w:szCs w:val="24"/>
        </w:rPr>
        <w:t>im</w:t>
      </w:r>
      <w:r w:rsidRPr="00254DA4">
        <w:rPr>
          <w:rFonts w:eastAsia="Trebuchet MS" w:cs="Trebuchet MS"/>
          <w:sz w:val="24"/>
          <w:szCs w:val="24"/>
        </w:rPr>
        <w:t>e</w:t>
      </w:r>
      <w:r w:rsidRPr="00254DA4">
        <w:rPr>
          <w:rFonts w:eastAsia="Trebuchet MS" w:cs="Trebuchet MS"/>
          <w:spacing w:val="-1"/>
          <w:sz w:val="24"/>
          <w:szCs w:val="24"/>
        </w:rPr>
        <w:t>nta</w:t>
      </w:r>
      <w:r w:rsidRPr="00254DA4">
        <w:rPr>
          <w:rFonts w:eastAsia="Trebuchet MS" w:cs="Trebuchet MS"/>
          <w:sz w:val="24"/>
          <w:szCs w:val="24"/>
        </w:rPr>
        <w:t>r.</w:t>
      </w:r>
    </w:p>
    <w:p w14:paraId="152C77BC" w14:textId="77777777" w:rsidR="00830109" w:rsidRPr="00254DA4" w:rsidRDefault="00830109" w:rsidP="00830109">
      <w:pPr>
        <w:pStyle w:val="Heading2"/>
        <w:tabs>
          <w:tab w:val="clear" w:pos="-450"/>
          <w:tab w:val="num" w:pos="576"/>
        </w:tabs>
        <w:spacing w:line="276" w:lineRule="auto"/>
        <w:ind w:left="576"/>
        <w:rPr>
          <w:rFonts w:cs="Times New Roman"/>
          <w:b/>
          <w:color w:val="auto"/>
          <w:sz w:val="24"/>
          <w:szCs w:val="24"/>
        </w:rPr>
      </w:pPr>
      <w:bookmarkStart w:id="5" w:name="_Toc478641735"/>
      <w:bookmarkStart w:id="6" w:name="_Toc515541575"/>
      <w:bookmarkStart w:id="7" w:name="_Toc13045815"/>
      <w:r w:rsidRPr="00254DA4">
        <w:rPr>
          <w:rFonts w:cs="Times New Roman"/>
          <w:color w:val="auto"/>
          <w:sz w:val="24"/>
          <w:szCs w:val="24"/>
        </w:rPr>
        <w:t>OBIECTIVE SPECIFICE LOCALE ALE MĂSURII</w:t>
      </w:r>
      <w:bookmarkEnd w:id="5"/>
      <w:bookmarkEnd w:id="6"/>
      <w:bookmarkEnd w:id="7"/>
    </w:p>
    <w:p w14:paraId="65FA1440" w14:textId="77777777" w:rsidR="00830109" w:rsidRPr="00254DA4" w:rsidRDefault="00830109" w:rsidP="00830109">
      <w:pPr>
        <w:spacing w:after="0" w:line="240" w:lineRule="auto"/>
        <w:ind w:firstLine="360"/>
        <w:rPr>
          <w:sz w:val="24"/>
          <w:szCs w:val="24"/>
          <w:lang w:eastAsia="ro-RO"/>
        </w:rPr>
      </w:pPr>
    </w:p>
    <w:p w14:paraId="1FA45A95" w14:textId="77777777" w:rsidR="00830109" w:rsidRPr="00254DA4" w:rsidRDefault="00830109" w:rsidP="00830109">
      <w:pPr>
        <w:spacing w:line="240" w:lineRule="auto"/>
        <w:rPr>
          <w:sz w:val="24"/>
          <w:szCs w:val="24"/>
        </w:rPr>
      </w:pPr>
      <w:r w:rsidRPr="00254DA4">
        <w:rPr>
          <w:sz w:val="24"/>
          <w:szCs w:val="24"/>
        </w:rPr>
        <w:t>În conformitatea cu obiectivele stabilite în cadrul SDL,</w:t>
      </w:r>
    </w:p>
    <w:p w14:paraId="2A998A9E" w14:textId="77777777" w:rsidR="00830109" w:rsidRPr="00254DA4" w:rsidRDefault="00830109" w:rsidP="00830109">
      <w:pPr>
        <w:spacing w:line="240" w:lineRule="auto"/>
        <w:rPr>
          <w:sz w:val="24"/>
          <w:szCs w:val="24"/>
        </w:rPr>
      </w:pPr>
      <w:r w:rsidRPr="00254DA4">
        <w:rPr>
          <w:sz w:val="24"/>
          <w:szCs w:val="24"/>
        </w:rPr>
        <w:t>măsura încurajează fermierilor activi să participe la schemele de calitate pentru creșterea valorii adaugate a produselor acestora, precum și pentru sporirea oportunităților de piață.</w:t>
      </w:r>
    </w:p>
    <w:p w14:paraId="34A4B6DA" w14:textId="77777777" w:rsidR="00830109" w:rsidRPr="00254DA4" w:rsidRDefault="00830109" w:rsidP="00830109">
      <w:pPr>
        <w:spacing w:after="0" w:line="276" w:lineRule="auto"/>
        <w:rPr>
          <w:rFonts w:cs="Times New Roman"/>
          <w:b/>
          <w:sz w:val="24"/>
          <w:szCs w:val="24"/>
        </w:rPr>
      </w:pPr>
    </w:p>
    <w:p w14:paraId="433373E8" w14:textId="50E4FBB4" w:rsidR="00830109" w:rsidRPr="00254DA4" w:rsidRDefault="00830109" w:rsidP="00830109">
      <w:pPr>
        <w:spacing w:after="0" w:line="276" w:lineRule="auto"/>
        <w:rPr>
          <w:rFonts w:cs="Times New Roman"/>
          <w:sz w:val="24"/>
          <w:szCs w:val="24"/>
        </w:rPr>
      </w:pPr>
      <w:r w:rsidRPr="00254DA4">
        <w:rPr>
          <w:rFonts w:cs="Times New Roman"/>
          <w:sz w:val="24"/>
          <w:szCs w:val="24"/>
        </w:rPr>
        <w:t>Măsura contribuie la prioritatea/prioritățile prevăzute la art. 5, Reg. (UE) nr. 1305/2013 (contribuția la prioritatea din SDL)</w:t>
      </w:r>
      <w:r w:rsidRPr="00254DA4">
        <w:rPr>
          <w:rFonts w:cs="Times New Roman"/>
          <w:sz w:val="24"/>
          <w:szCs w:val="24"/>
        </w:rPr>
        <w:tab/>
        <w:t>Măsura are cea mai mare relevanță pentru prioritatea P3 Promovarea organizării lanțului alimentar, inclusiv a sectoarelor de prelucrare și comercializare a produselor agricole, a bunăstării animalelor și a gestionării riscurilor în agricultură. În cadrul SDL, a nivelul teritoriului GAL Poarta Apusenilor măsura contribuie la P1 Dezvoltarea sustenabilă  și  adaptarea  sectorului  agricol  la  cerințele</w:t>
      </w:r>
      <w:r w:rsidRPr="00254DA4">
        <w:rPr>
          <w:rFonts w:cs="Times New Roman"/>
          <w:sz w:val="24"/>
          <w:szCs w:val="24"/>
        </w:rPr>
        <w:tab/>
        <w:t>pieței.</w:t>
      </w:r>
    </w:p>
    <w:p w14:paraId="25CF32E3" w14:textId="4D6F61F9" w:rsidR="00830109" w:rsidRPr="00254DA4" w:rsidRDefault="00830109" w:rsidP="00830109">
      <w:pPr>
        <w:spacing w:after="0" w:line="276" w:lineRule="auto"/>
        <w:rPr>
          <w:rFonts w:cs="Times New Roman"/>
          <w:sz w:val="24"/>
          <w:szCs w:val="24"/>
        </w:rPr>
      </w:pPr>
      <w:r w:rsidRPr="00254DA4">
        <w:rPr>
          <w:rFonts w:cs="Times New Roman"/>
          <w:sz w:val="24"/>
          <w:szCs w:val="24"/>
        </w:rPr>
        <w:t>Măsura corespunde obiectivelor art. din Reg. (UE) nr. 1305/2013</w:t>
      </w:r>
      <w:r w:rsidRPr="00254DA4">
        <w:rPr>
          <w:rFonts w:cs="Times New Roman"/>
          <w:sz w:val="24"/>
          <w:szCs w:val="24"/>
        </w:rPr>
        <w:tab/>
        <w:t>Aplicarea   pentru   schemele   de   calitate   corespunde obiectivelor  din art. 16 din Reg.  (UE)  nr.  1305/2013  - Scheme de calitate pentru produse agricole și alimentare.</w:t>
      </w:r>
    </w:p>
    <w:p w14:paraId="5210EDB9" w14:textId="16E4E7EE" w:rsidR="00830109" w:rsidRPr="00254DA4" w:rsidRDefault="00830109" w:rsidP="00830109">
      <w:pPr>
        <w:spacing w:after="0" w:line="276" w:lineRule="auto"/>
        <w:rPr>
          <w:rFonts w:cs="Times New Roman"/>
          <w:sz w:val="24"/>
          <w:szCs w:val="24"/>
        </w:rPr>
      </w:pPr>
      <w:r w:rsidRPr="00254DA4">
        <w:rPr>
          <w:rFonts w:cs="Times New Roman"/>
          <w:sz w:val="24"/>
          <w:szCs w:val="24"/>
        </w:rPr>
        <w:t>Măsura contribuie la obiectivele transversale ale Reg. (UE) nr. 1305/2013</w:t>
      </w:r>
      <w:r w:rsidRPr="00254DA4">
        <w:rPr>
          <w:rFonts w:cs="Times New Roman"/>
          <w:sz w:val="24"/>
          <w:szCs w:val="24"/>
        </w:rPr>
        <w:tab/>
        <w:t>Această   măsură   contribuie   la   incurajarea   practicilor agricole  tradiționale  care  vizează  protecția  mediului  și obținerea de produse tradiționale.</w:t>
      </w:r>
    </w:p>
    <w:p w14:paraId="42BF26CD" w14:textId="15C681B3" w:rsidR="00830109" w:rsidRPr="00254DA4" w:rsidRDefault="00830109" w:rsidP="00830109">
      <w:pPr>
        <w:spacing w:after="0" w:line="276" w:lineRule="auto"/>
        <w:rPr>
          <w:rFonts w:cs="Times New Roman"/>
          <w:sz w:val="24"/>
          <w:szCs w:val="24"/>
        </w:rPr>
      </w:pPr>
      <w:r w:rsidRPr="00254DA4">
        <w:rPr>
          <w:rFonts w:cs="Times New Roman"/>
          <w:sz w:val="24"/>
          <w:szCs w:val="24"/>
        </w:rPr>
        <w:t>Complementaritatea cu alte măsuri din SDL</w:t>
      </w:r>
      <w:r w:rsidRPr="00254DA4">
        <w:rPr>
          <w:rFonts w:cs="Times New Roman"/>
          <w:sz w:val="24"/>
          <w:szCs w:val="24"/>
        </w:rPr>
        <w:tab/>
        <w:t>Măsura M3/3A este complementară cu măsurile M1/1C, M4/2A,  M9/3A  și  M10/3A  prin  prisma  beneficiarilor eligibili reprezentați de fermieri sau forme asociative ale acestora care pot beneficia de sprijin nerambursabil în cadrul tuturor acestor măsuri din SDL. De asemnea, grupurile de producători care vor aplica pentru schemele de calitate pot beneficia de sprijin financiar în primii ani de la inființare, prin intermediul măsurii M9/3A. Parteneriatele între fermieri care au beneficiat de sprijin pentru   schemele   de   calitate   a   produselor   locale, solicitanți  în  cadrul  măsurii  M10/3A,  beneficiază  de punctaj suplimentar la selecția proiectelor dacă pe piața locală formată se vor  comercializa produse de calitate certificate, astfel că aceste două măsuri sunt complementare.</w:t>
      </w:r>
    </w:p>
    <w:p w14:paraId="2168CA74" w14:textId="77777777" w:rsidR="004B2107" w:rsidRPr="00254DA4" w:rsidRDefault="00830109" w:rsidP="004B2107">
      <w:pPr>
        <w:spacing w:after="0" w:line="276" w:lineRule="auto"/>
        <w:rPr>
          <w:rFonts w:cs="Times New Roman"/>
          <w:sz w:val="24"/>
          <w:szCs w:val="24"/>
        </w:rPr>
      </w:pPr>
      <w:r w:rsidRPr="00254DA4">
        <w:rPr>
          <w:rFonts w:cs="Times New Roman"/>
          <w:sz w:val="24"/>
          <w:szCs w:val="24"/>
        </w:rPr>
        <w:lastRenderedPageBreak/>
        <w:t>Sinergia cu alte măsuri din SDL Măsura 03 contribuie alături de măsurile  M09 și M10 din SDL la prioritatea P3 Promovarea organizării lanțului alimentar, inclusiv a sectoarelor de prelucrare și comercializare a produselor agricole, a bunăstării animalelor și a gestionării riscurilor în agricultură.</w:t>
      </w:r>
    </w:p>
    <w:p w14:paraId="23334DAA" w14:textId="77777777" w:rsidR="004B2107" w:rsidRPr="00254DA4" w:rsidRDefault="004B2107" w:rsidP="004B2107">
      <w:pPr>
        <w:spacing w:after="0" w:line="276" w:lineRule="auto"/>
        <w:rPr>
          <w:rFonts w:eastAsia="Trebuchet MS" w:cs="Trebuchet MS"/>
          <w:b/>
          <w:sz w:val="24"/>
          <w:szCs w:val="24"/>
        </w:rPr>
      </w:pPr>
    </w:p>
    <w:p w14:paraId="3E980C08" w14:textId="1DD660A3" w:rsidR="004B2107" w:rsidRPr="00FD3613" w:rsidRDefault="00FD3613" w:rsidP="004B2107">
      <w:pPr>
        <w:spacing w:after="0" w:line="276" w:lineRule="auto"/>
        <w:rPr>
          <w:rFonts w:eastAsia="Trebuchet MS" w:cs="Trebuchet MS"/>
          <w:sz w:val="24"/>
          <w:szCs w:val="24"/>
        </w:rPr>
      </w:pPr>
      <w:r w:rsidRPr="00FD3613">
        <w:rPr>
          <w:rFonts w:eastAsia="Trebuchet MS" w:cs="Trebuchet MS"/>
          <w:sz w:val="24"/>
          <w:szCs w:val="24"/>
        </w:rPr>
        <w:t>VA</w:t>
      </w:r>
      <w:r w:rsidRPr="00FD3613">
        <w:rPr>
          <w:rFonts w:eastAsia="Trebuchet MS" w:cs="Trebuchet MS"/>
          <w:spacing w:val="-1"/>
          <w:sz w:val="24"/>
          <w:szCs w:val="24"/>
        </w:rPr>
        <w:t>L</w:t>
      </w:r>
      <w:r w:rsidRPr="00FD3613">
        <w:rPr>
          <w:rFonts w:eastAsia="Trebuchet MS" w:cs="Trebuchet MS"/>
          <w:sz w:val="24"/>
          <w:szCs w:val="24"/>
        </w:rPr>
        <w:t>OA</w:t>
      </w:r>
      <w:r w:rsidRPr="00FD3613">
        <w:rPr>
          <w:rFonts w:eastAsia="Trebuchet MS" w:cs="Trebuchet MS"/>
          <w:spacing w:val="-1"/>
          <w:sz w:val="24"/>
          <w:szCs w:val="24"/>
        </w:rPr>
        <w:t>R</w:t>
      </w:r>
      <w:r w:rsidRPr="00FD3613">
        <w:rPr>
          <w:rFonts w:eastAsia="Trebuchet MS" w:cs="Trebuchet MS"/>
          <w:sz w:val="24"/>
          <w:szCs w:val="24"/>
        </w:rPr>
        <w:t>EA</w:t>
      </w:r>
      <w:r w:rsidRPr="00FD3613">
        <w:rPr>
          <w:rFonts w:eastAsia="Trebuchet MS" w:cs="Trebuchet MS"/>
          <w:spacing w:val="1"/>
          <w:sz w:val="24"/>
          <w:szCs w:val="24"/>
        </w:rPr>
        <w:t xml:space="preserve"> </w:t>
      </w:r>
      <w:r w:rsidRPr="00FD3613">
        <w:rPr>
          <w:rFonts w:eastAsia="Trebuchet MS" w:cs="Trebuchet MS"/>
          <w:sz w:val="24"/>
          <w:szCs w:val="24"/>
        </w:rPr>
        <w:t>A</w:t>
      </w:r>
      <w:r w:rsidRPr="00FD3613">
        <w:rPr>
          <w:rFonts w:eastAsia="Trebuchet MS" w:cs="Trebuchet MS"/>
          <w:spacing w:val="-1"/>
          <w:sz w:val="24"/>
          <w:szCs w:val="24"/>
        </w:rPr>
        <w:t>D</w:t>
      </w:r>
      <w:r w:rsidRPr="00FD3613">
        <w:rPr>
          <w:rFonts w:eastAsia="Trebuchet MS" w:cs="Trebuchet MS"/>
          <w:sz w:val="24"/>
          <w:szCs w:val="24"/>
        </w:rPr>
        <w:t>Ă</w:t>
      </w:r>
      <w:r w:rsidRPr="00FD3613">
        <w:rPr>
          <w:rFonts w:eastAsia="Trebuchet MS" w:cs="Trebuchet MS"/>
          <w:spacing w:val="-1"/>
          <w:sz w:val="24"/>
          <w:szCs w:val="24"/>
        </w:rPr>
        <w:t>U</w:t>
      </w:r>
      <w:r w:rsidRPr="00FD3613">
        <w:rPr>
          <w:rFonts w:eastAsia="Trebuchet MS" w:cs="Trebuchet MS"/>
          <w:sz w:val="24"/>
          <w:szCs w:val="24"/>
        </w:rPr>
        <w:t>GA</w:t>
      </w:r>
      <w:r w:rsidRPr="00FD3613">
        <w:rPr>
          <w:rFonts w:eastAsia="Trebuchet MS" w:cs="Trebuchet MS"/>
          <w:spacing w:val="-2"/>
          <w:sz w:val="24"/>
          <w:szCs w:val="24"/>
        </w:rPr>
        <w:t>T</w:t>
      </w:r>
      <w:r w:rsidRPr="00FD3613">
        <w:rPr>
          <w:rFonts w:eastAsia="Trebuchet MS" w:cs="Trebuchet MS"/>
          <w:sz w:val="24"/>
          <w:szCs w:val="24"/>
        </w:rPr>
        <w:t>Ă</w:t>
      </w:r>
      <w:r w:rsidRPr="00FD3613">
        <w:rPr>
          <w:rFonts w:eastAsia="Trebuchet MS" w:cs="Trebuchet MS"/>
          <w:spacing w:val="-2"/>
          <w:sz w:val="24"/>
          <w:szCs w:val="24"/>
        </w:rPr>
        <w:t xml:space="preserve"> </w:t>
      </w:r>
      <w:r w:rsidRPr="00FD3613">
        <w:rPr>
          <w:rFonts w:eastAsia="Trebuchet MS" w:cs="Trebuchet MS"/>
          <w:sz w:val="24"/>
          <w:szCs w:val="24"/>
        </w:rPr>
        <w:t>A M</w:t>
      </w:r>
      <w:r w:rsidRPr="00FD3613">
        <w:rPr>
          <w:rFonts w:eastAsia="Trebuchet MS" w:cs="Trebuchet MS"/>
          <w:spacing w:val="-2"/>
          <w:sz w:val="24"/>
          <w:szCs w:val="24"/>
        </w:rPr>
        <w:t>Ă</w:t>
      </w:r>
      <w:r w:rsidRPr="00FD3613">
        <w:rPr>
          <w:rFonts w:eastAsia="Trebuchet MS" w:cs="Trebuchet MS"/>
          <w:spacing w:val="1"/>
          <w:sz w:val="24"/>
          <w:szCs w:val="24"/>
        </w:rPr>
        <w:t>S</w:t>
      </w:r>
      <w:r w:rsidRPr="00FD3613">
        <w:rPr>
          <w:rFonts w:eastAsia="Trebuchet MS" w:cs="Trebuchet MS"/>
          <w:spacing w:val="-1"/>
          <w:sz w:val="24"/>
          <w:szCs w:val="24"/>
        </w:rPr>
        <w:t>URI</w:t>
      </w:r>
      <w:r w:rsidRPr="00FD3613">
        <w:rPr>
          <w:rFonts w:eastAsia="Trebuchet MS" w:cs="Trebuchet MS"/>
          <w:sz w:val="24"/>
          <w:szCs w:val="24"/>
        </w:rPr>
        <w:t>I</w:t>
      </w:r>
    </w:p>
    <w:p w14:paraId="1A7279FF" w14:textId="4DB4CB0A" w:rsidR="00830109" w:rsidRDefault="004B2107" w:rsidP="004B2107">
      <w:pPr>
        <w:spacing w:after="0" w:line="276" w:lineRule="auto"/>
        <w:rPr>
          <w:rFonts w:eastAsia="Trebuchet MS" w:cs="Trebuchet MS"/>
          <w:spacing w:val="-1"/>
          <w:sz w:val="24"/>
          <w:szCs w:val="24"/>
        </w:rPr>
      </w:pPr>
      <w:r w:rsidRPr="00254DA4">
        <w:rPr>
          <w:rFonts w:eastAsia="Trebuchet MS" w:cs="Trebuchet MS"/>
          <w:sz w:val="24"/>
          <w:szCs w:val="24"/>
        </w:rPr>
        <w:t>C</w:t>
      </w:r>
      <w:r w:rsidRPr="00254DA4">
        <w:rPr>
          <w:rFonts w:eastAsia="Trebuchet MS" w:cs="Trebuchet MS"/>
          <w:spacing w:val="-1"/>
          <w:sz w:val="24"/>
          <w:szCs w:val="24"/>
        </w:rPr>
        <w:t>o</w:t>
      </w:r>
      <w:r w:rsidRPr="00254DA4">
        <w:rPr>
          <w:rFonts w:eastAsia="Trebuchet MS" w:cs="Trebuchet MS"/>
          <w:sz w:val="24"/>
          <w:szCs w:val="24"/>
        </w:rPr>
        <w:t>n</w:t>
      </w:r>
      <w:r w:rsidRPr="00254DA4">
        <w:rPr>
          <w:rFonts w:eastAsia="Trebuchet MS" w:cs="Trebuchet MS"/>
          <w:spacing w:val="-1"/>
          <w:sz w:val="24"/>
          <w:szCs w:val="24"/>
        </w:rPr>
        <w:t>s</w:t>
      </w:r>
      <w:r w:rsidRPr="00254DA4">
        <w:rPr>
          <w:rFonts w:eastAsia="Trebuchet MS" w:cs="Trebuchet MS"/>
          <w:sz w:val="24"/>
          <w:szCs w:val="24"/>
        </w:rPr>
        <w:t>u</w:t>
      </w:r>
      <w:r w:rsidRPr="00254DA4">
        <w:rPr>
          <w:rFonts w:eastAsia="Trebuchet MS" w:cs="Trebuchet MS"/>
          <w:spacing w:val="-1"/>
          <w:sz w:val="24"/>
          <w:szCs w:val="24"/>
        </w:rPr>
        <w:t>mato</w:t>
      </w:r>
      <w:r w:rsidRPr="00254DA4">
        <w:rPr>
          <w:rFonts w:eastAsia="Trebuchet MS" w:cs="Trebuchet MS"/>
          <w:sz w:val="24"/>
          <w:szCs w:val="24"/>
        </w:rPr>
        <w:t>rii</w:t>
      </w:r>
      <w:r w:rsidRPr="00254DA4">
        <w:rPr>
          <w:rFonts w:eastAsia="Trebuchet MS" w:cs="Trebuchet MS"/>
          <w:spacing w:val="43"/>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u</w:t>
      </w:r>
      <w:r w:rsidRPr="00254DA4">
        <w:rPr>
          <w:rFonts w:eastAsia="Trebuchet MS" w:cs="Trebuchet MS"/>
          <w:spacing w:val="-2"/>
          <w:sz w:val="24"/>
          <w:szCs w:val="24"/>
        </w:rPr>
        <w:t>t</w:t>
      </w:r>
      <w:r w:rsidRPr="00254DA4">
        <w:rPr>
          <w:rFonts w:eastAsia="Trebuchet MS" w:cs="Trebuchet MS"/>
          <w:sz w:val="24"/>
          <w:szCs w:val="24"/>
        </w:rPr>
        <w:t>ă</w:t>
      </w:r>
      <w:r w:rsidRPr="00254DA4">
        <w:rPr>
          <w:rFonts w:eastAsia="Trebuchet MS" w:cs="Trebuchet MS"/>
          <w:spacing w:val="43"/>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45"/>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43"/>
          <w:sz w:val="24"/>
          <w:szCs w:val="24"/>
        </w:rPr>
        <w:t xml:space="preserve"> </w:t>
      </w:r>
      <w:r w:rsidRPr="00254DA4">
        <w:rPr>
          <w:rFonts w:eastAsia="Trebuchet MS" w:cs="Trebuchet MS"/>
          <w:sz w:val="24"/>
          <w:szCs w:val="24"/>
        </w:rPr>
        <w:t>în</w:t>
      </w:r>
      <w:r w:rsidRPr="00254DA4">
        <w:rPr>
          <w:rFonts w:eastAsia="Trebuchet MS" w:cs="Trebuchet MS"/>
          <w:spacing w:val="40"/>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43"/>
          <w:sz w:val="24"/>
          <w:szCs w:val="24"/>
        </w:rPr>
        <w:t xml:space="preserve"> </w:t>
      </w:r>
      <w:r w:rsidRPr="00254DA4">
        <w:rPr>
          <w:rFonts w:eastAsia="Trebuchet MS" w:cs="Trebuchet MS"/>
          <w:spacing w:val="-1"/>
          <w:sz w:val="24"/>
          <w:szCs w:val="24"/>
        </w:rPr>
        <w:t>ma</w:t>
      </w:r>
      <w:r w:rsidRPr="00254DA4">
        <w:rPr>
          <w:rFonts w:eastAsia="Trebuchet MS" w:cs="Trebuchet MS"/>
          <w:sz w:val="24"/>
          <w:szCs w:val="24"/>
        </w:rPr>
        <w:t>i</w:t>
      </w:r>
      <w:r w:rsidRPr="00254DA4">
        <w:rPr>
          <w:rFonts w:eastAsia="Trebuchet MS" w:cs="Trebuchet MS"/>
          <w:spacing w:val="43"/>
          <w:sz w:val="24"/>
          <w:szCs w:val="24"/>
        </w:rPr>
        <w:t xml:space="preserve"> </w:t>
      </w:r>
      <w:r w:rsidRPr="00254DA4">
        <w:rPr>
          <w:rFonts w:eastAsia="Trebuchet MS" w:cs="Trebuchet MS"/>
          <w:sz w:val="24"/>
          <w:szCs w:val="24"/>
        </w:rPr>
        <w:t>fr</w:t>
      </w:r>
      <w:r w:rsidRPr="00254DA4">
        <w:rPr>
          <w:rFonts w:eastAsia="Trebuchet MS" w:cs="Trebuchet MS"/>
          <w:spacing w:val="-2"/>
          <w:sz w:val="24"/>
          <w:szCs w:val="24"/>
        </w:rPr>
        <w:t>e</w:t>
      </w:r>
      <w:r w:rsidRPr="00254DA4">
        <w:rPr>
          <w:rFonts w:eastAsia="Trebuchet MS" w:cs="Trebuchet MS"/>
          <w:spacing w:val="1"/>
          <w:sz w:val="24"/>
          <w:szCs w:val="24"/>
        </w:rPr>
        <w:t>c</w:t>
      </w:r>
      <w:r w:rsidRPr="00254DA4">
        <w:rPr>
          <w:rFonts w:eastAsia="Trebuchet MS" w:cs="Trebuchet MS"/>
          <w:sz w:val="24"/>
          <w:szCs w:val="24"/>
        </w:rPr>
        <w:t>ve</w:t>
      </w:r>
      <w:r w:rsidRPr="00254DA4">
        <w:rPr>
          <w:rFonts w:eastAsia="Trebuchet MS" w:cs="Trebuchet MS"/>
          <w:spacing w:val="-1"/>
          <w:sz w:val="24"/>
          <w:szCs w:val="24"/>
        </w:rPr>
        <w:t>n</w:t>
      </w:r>
      <w:r w:rsidRPr="00254DA4">
        <w:rPr>
          <w:rFonts w:eastAsia="Trebuchet MS" w:cs="Trebuchet MS"/>
          <w:sz w:val="24"/>
          <w:szCs w:val="24"/>
        </w:rPr>
        <w:t>t</w:t>
      </w:r>
      <w:r w:rsidRPr="00254DA4">
        <w:rPr>
          <w:rFonts w:eastAsia="Trebuchet MS" w:cs="Trebuchet MS"/>
          <w:spacing w:val="40"/>
          <w:sz w:val="24"/>
          <w:szCs w:val="24"/>
        </w:rPr>
        <w:t xml:space="preserve"> </w:t>
      </w:r>
      <w:r w:rsidRPr="00254DA4">
        <w:rPr>
          <w:rFonts w:eastAsia="Trebuchet MS" w:cs="Trebuchet MS"/>
          <w:spacing w:val="-1"/>
          <w:sz w:val="24"/>
          <w:szCs w:val="24"/>
        </w:rPr>
        <w:t>atâ</w:t>
      </w:r>
      <w:r w:rsidRPr="00254DA4">
        <w:rPr>
          <w:rFonts w:eastAsia="Trebuchet MS" w:cs="Trebuchet MS"/>
          <w:sz w:val="24"/>
          <w:szCs w:val="24"/>
        </w:rPr>
        <w:t>t</w:t>
      </w:r>
      <w:r w:rsidRPr="00254DA4">
        <w:rPr>
          <w:rFonts w:eastAsia="Trebuchet MS" w:cs="Trebuchet MS"/>
          <w:spacing w:val="43"/>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Pr="00254DA4">
        <w:rPr>
          <w:rFonts w:eastAsia="Trebuchet MS" w:cs="Trebuchet MS"/>
          <w:spacing w:val="43"/>
          <w:sz w:val="24"/>
          <w:szCs w:val="24"/>
        </w:rPr>
        <w:t xml:space="preserve"> </w:t>
      </w:r>
      <w:r w:rsidRPr="00254DA4">
        <w:rPr>
          <w:rFonts w:eastAsia="Trebuchet MS" w:cs="Trebuchet MS"/>
          <w:sz w:val="24"/>
          <w:szCs w:val="24"/>
        </w:rPr>
        <w:t>de</w:t>
      </w:r>
      <w:r w:rsidRPr="00254DA4">
        <w:rPr>
          <w:rFonts w:eastAsia="Trebuchet MS" w:cs="Trebuchet MS"/>
          <w:spacing w:val="43"/>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44"/>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â</w:t>
      </w:r>
      <w:r w:rsidRPr="00254DA4">
        <w:rPr>
          <w:rFonts w:eastAsia="Trebuchet MS" w:cs="Trebuchet MS"/>
          <w:sz w:val="24"/>
          <w:szCs w:val="24"/>
        </w:rPr>
        <w:t>t</w:t>
      </w:r>
      <w:r w:rsidRPr="00254DA4">
        <w:rPr>
          <w:rFonts w:eastAsia="Trebuchet MS" w:cs="Trebuchet MS"/>
          <w:spacing w:val="43"/>
          <w:sz w:val="24"/>
          <w:szCs w:val="24"/>
        </w:rPr>
        <w:t xml:space="preserve"> </w:t>
      </w:r>
      <w:r w:rsidRPr="00254DA4">
        <w:rPr>
          <w:rFonts w:eastAsia="Trebuchet MS" w:cs="Trebuchet MS"/>
          <w:sz w:val="24"/>
          <w:szCs w:val="24"/>
        </w:rPr>
        <w:t>și</w:t>
      </w:r>
      <w:r w:rsidRPr="00254DA4">
        <w:rPr>
          <w:rFonts w:eastAsia="Trebuchet MS" w:cs="Trebuchet MS"/>
          <w:spacing w:val="43"/>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00FD3613">
        <w:rPr>
          <w:rFonts w:eastAsia="Trebuchet MS" w:cs="Trebuchet MS"/>
          <w:sz w:val="24"/>
          <w:szCs w:val="24"/>
        </w:rPr>
        <w:t xml:space="preserve"> </w:t>
      </w:r>
      <w:r w:rsidRPr="00254DA4">
        <w:rPr>
          <w:rFonts w:eastAsia="Trebuchet MS" w:cs="Trebuchet MS"/>
          <w:spacing w:val="-1"/>
          <w:sz w:val="24"/>
          <w:szCs w:val="24"/>
        </w:rPr>
        <w:t>t</w:t>
      </w:r>
      <w:r w:rsidRPr="00254DA4">
        <w:rPr>
          <w:rFonts w:eastAsia="Trebuchet MS" w:cs="Trebuchet MS"/>
          <w:sz w:val="24"/>
          <w:szCs w:val="24"/>
        </w:rPr>
        <w:t>ra</w:t>
      </w:r>
      <w:r w:rsidRPr="00254DA4">
        <w:rPr>
          <w:rFonts w:eastAsia="Trebuchet MS" w:cs="Trebuchet MS"/>
          <w:spacing w:val="-1"/>
          <w:sz w:val="24"/>
          <w:szCs w:val="24"/>
        </w:rPr>
        <w:t>d</w:t>
      </w:r>
      <w:r w:rsidRPr="00254DA4">
        <w:rPr>
          <w:rFonts w:eastAsia="Trebuchet MS" w:cs="Trebuchet MS"/>
          <w:sz w:val="24"/>
          <w:szCs w:val="24"/>
        </w:rPr>
        <w:t>i</w:t>
      </w:r>
      <w:r w:rsidRPr="00254DA4">
        <w:rPr>
          <w:rFonts w:eastAsia="Trebuchet MS" w:cs="Trebuchet MS"/>
          <w:spacing w:val="-2"/>
          <w:sz w:val="24"/>
          <w:szCs w:val="24"/>
        </w:rPr>
        <w:t>ț</w:t>
      </w:r>
      <w:r w:rsidRPr="00254DA4">
        <w:rPr>
          <w:rFonts w:eastAsia="Trebuchet MS" w:cs="Trebuchet MS"/>
          <w:sz w:val="24"/>
          <w:szCs w:val="24"/>
        </w:rPr>
        <w:t>i</w:t>
      </w:r>
      <w:r w:rsidRPr="00254DA4">
        <w:rPr>
          <w:rFonts w:eastAsia="Trebuchet MS" w:cs="Trebuchet MS"/>
          <w:spacing w:val="-2"/>
          <w:sz w:val="24"/>
          <w:szCs w:val="24"/>
        </w:rPr>
        <w:t>o</w:t>
      </w:r>
      <w:r w:rsidRPr="00254DA4">
        <w:rPr>
          <w:rFonts w:eastAsia="Trebuchet MS" w:cs="Trebuchet MS"/>
          <w:sz w:val="24"/>
          <w:szCs w:val="24"/>
        </w:rPr>
        <w:t>n</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w:t>
      </w:r>
      <w:r w:rsidRPr="00254DA4">
        <w:rPr>
          <w:rFonts w:eastAsia="Trebuchet MS" w:cs="Trebuchet MS"/>
          <w:spacing w:val="3"/>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a</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ă s</w:t>
      </w:r>
      <w:r w:rsidRPr="00254DA4">
        <w:rPr>
          <w:rFonts w:eastAsia="Trebuchet MS" w:cs="Trebuchet MS"/>
          <w:spacing w:val="1"/>
          <w:sz w:val="24"/>
          <w:szCs w:val="24"/>
        </w:rPr>
        <w:t>it</w:t>
      </w:r>
      <w:r w:rsidRPr="00254DA4">
        <w:rPr>
          <w:rFonts w:eastAsia="Trebuchet MS" w:cs="Trebuchet MS"/>
          <w:sz w:val="24"/>
          <w:szCs w:val="24"/>
        </w:rPr>
        <w:t>u</w:t>
      </w:r>
      <w:r w:rsidRPr="00254DA4">
        <w:rPr>
          <w:rFonts w:eastAsia="Trebuchet MS" w:cs="Trebuchet MS"/>
          <w:spacing w:val="-1"/>
          <w:sz w:val="24"/>
          <w:szCs w:val="24"/>
        </w:rPr>
        <w:t>aț</w:t>
      </w:r>
      <w:r w:rsidRPr="00254DA4">
        <w:rPr>
          <w:rFonts w:eastAsia="Trebuchet MS" w:cs="Trebuchet MS"/>
          <w:sz w:val="24"/>
          <w:szCs w:val="24"/>
        </w:rPr>
        <w:t>ie g</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1"/>
          <w:sz w:val="24"/>
          <w:szCs w:val="24"/>
        </w:rPr>
        <w:t>e</w:t>
      </w:r>
      <w:r w:rsidRPr="00254DA4">
        <w:rPr>
          <w:rFonts w:eastAsia="Trebuchet MS" w:cs="Trebuchet MS"/>
          <w:sz w:val="24"/>
          <w:szCs w:val="24"/>
        </w:rPr>
        <w:t>rează o</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ere</w:t>
      </w:r>
      <w:r w:rsidRPr="00254DA4">
        <w:rPr>
          <w:rFonts w:eastAsia="Trebuchet MS" w:cs="Trebuchet MS"/>
          <w:spacing w:val="-2"/>
          <w:sz w:val="24"/>
          <w:szCs w:val="24"/>
        </w:rPr>
        <w:t>r</w:t>
      </w:r>
      <w:r w:rsidRPr="00254DA4">
        <w:rPr>
          <w:rFonts w:eastAsia="Trebuchet MS" w:cs="Trebuchet MS"/>
          <w:sz w:val="24"/>
          <w:szCs w:val="24"/>
        </w:rPr>
        <w:t>e de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Pr="00254DA4">
        <w:rPr>
          <w:rFonts w:eastAsia="Trebuchet MS" w:cs="Trebuchet MS"/>
          <w:spacing w:val="2"/>
          <w:sz w:val="24"/>
          <w:szCs w:val="24"/>
        </w:rPr>
        <w:t xml:space="preserve"> </w:t>
      </w:r>
      <w:r w:rsidRPr="00254DA4">
        <w:rPr>
          <w:rFonts w:eastAsia="Trebuchet MS" w:cs="Trebuchet MS"/>
          <w:spacing w:val="-1"/>
          <w:sz w:val="24"/>
          <w:szCs w:val="24"/>
        </w:rPr>
        <w:t>a</w:t>
      </w:r>
      <w:r w:rsidRPr="00254DA4">
        <w:rPr>
          <w:rFonts w:eastAsia="Trebuchet MS" w:cs="Trebuchet MS"/>
          <w:sz w:val="24"/>
          <w:szCs w:val="24"/>
        </w:rPr>
        <w:t>grico</w:t>
      </w:r>
      <w:r w:rsidRPr="00254DA4">
        <w:rPr>
          <w:rFonts w:eastAsia="Trebuchet MS" w:cs="Trebuchet MS"/>
          <w:spacing w:val="-1"/>
          <w:sz w:val="24"/>
          <w:szCs w:val="24"/>
        </w:rPr>
        <w:t>l</w:t>
      </w:r>
      <w:r w:rsidRPr="00254DA4">
        <w:rPr>
          <w:rFonts w:eastAsia="Trebuchet MS" w:cs="Trebuchet MS"/>
          <w:sz w:val="24"/>
          <w:szCs w:val="24"/>
        </w:rPr>
        <w:t xml:space="preserve">e </w:t>
      </w:r>
      <w:r w:rsidRPr="00254DA4">
        <w:rPr>
          <w:rFonts w:eastAsia="Trebuchet MS" w:cs="Trebuchet MS"/>
          <w:spacing w:val="2"/>
          <w:sz w:val="24"/>
          <w:szCs w:val="24"/>
        </w:rPr>
        <w:t>s</w:t>
      </w:r>
      <w:r w:rsidRPr="00254DA4">
        <w:rPr>
          <w:rFonts w:eastAsia="Trebuchet MS" w:cs="Trebuchet MS"/>
          <w:spacing w:val="-1"/>
          <w:sz w:val="24"/>
          <w:szCs w:val="24"/>
        </w:rPr>
        <w:t>a</w:t>
      </w:r>
      <w:r w:rsidRPr="00254DA4">
        <w:rPr>
          <w:rFonts w:eastAsia="Trebuchet MS" w:cs="Trebuchet MS"/>
          <w:sz w:val="24"/>
          <w:szCs w:val="24"/>
        </w:rPr>
        <w:t xml:space="preserve">u </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im</w:t>
      </w:r>
      <w:r w:rsidRPr="00254DA4">
        <w:rPr>
          <w:rFonts w:eastAsia="Trebuchet MS" w:cs="Trebuchet MS"/>
          <w:sz w:val="24"/>
          <w:szCs w:val="24"/>
        </w:rPr>
        <w:t>e</w:t>
      </w:r>
      <w:r w:rsidRPr="00254DA4">
        <w:rPr>
          <w:rFonts w:eastAsia="Trebuchet MS" w:cs="Trebuchet MS"/>
          <w:spacing w:val="1"/>
          <w:sz w:val="24"/>
          <w:szCs w:val="24"/>
        </w:rPr>
        <w:t>n</w:t>
      </w:r>
      <w:r w:rsidRPr="00254DA4">
        <w:rPr>
          <w:rFonts w:eastAsia="Trebuchet MS" w:cs="Trebuchet MS"/>
          <w:spacing w:val="-1"/>
          <w:sz w:val="24"/>
          <w:szCs w:val="24"/>
        </w:rPr>
        <w:t>ta</w:t>
      </w:r>
      <w:r w:rsidRPr="00254DA4">
        <w:rPr>
          <w:rFonts w:eastAsia="Trebuchet MS" w:cs="Trebuchet MS"/>
          <w:sz w:val="24"/>
          <w:szCs w:val="24"/>
        </w:rPr>
        <w:t>re</w:t>
      </w:r>
      <w:r w:rsidRPr="00254DA4">
        <w:rPr>
          <w:rFonts w:eastAsia="Trebuchet MS" w:cs="Trebuchet MS"/>
          <w:spacing w:val="1"/>
          <w:sz w:val="24"/>
          <w:szCs w:val="24"/>
        </w:rPr>
        <w:t xml:space="preserve"> c</w:t>
      </w:r>
      <w:r w:rsidRPr="00254DA4">
        <w:rPr>
          <w:rFonts w:eastAsia="Trebuchet MS" w:cs="Trebuchet MS"/>
          <w:sz w:val="24"/>
          <w:szCs w:val="24"/>
        </w:rPr>
        <w:t xml:space="preserve">u </w:t>
      </w:r>
      <w:r w:rsidRPr="00254DA4">
        <w:rPr>
          <w:rFonts w:eastAsia="Trebuchet MS" w:cs="Trebuchet MS"/>
          <w:spacing w:val="-1"/>
          <w:sz w:val="24"/>
          <w:szCs w:val="24"/>
        </w:rPr>
        <w:t>a</w:t>
      </w:r>
      <w:r w:rsidRPr="00254DA4">
        <w:rPr>
          <w:rFonts w:eastAsia="Trebuchet MS" w:cs="Trebuchet MS"/>
          <w:sz w:val="24"/>
          <w:szCs w:val="24"/>
        </w:rPr>
        <w:t>n</w:t>
      </w:r>
      <w:r w:rsidRPr="00254DA4">
        <w:rPr>
          <w:rFonts w:eastAsia="Trebuchet MS" w:cs="Trebuchet MS"/>
          <w:spacing w:val="-1"/>
          <w:sz w:val="24"/>
          <w:szCs w:val="24"/>
        </w:rPr>
        <w:t>um</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e</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ra</w:t>
      </w:r>
      <w:r w:rsidRPr="00254DA4">
        <w:rPr>
          <w:rFonts w:eastAsia="Trebuchet MS" w:cs="Trebuchet MS"/>
          <w:spacing w:val="1"/>
          <w:sz w:val="24"/>
          <w:szCs w:val="24"/>
        </w:rPr>
        <w:t>c</w:t>
      </w:r>
      <w:r w:rsidRPr="00254DA4">
        <w:rPr>
          <w:rFonts w:eastAsia="Trebuchet MS" w:cs="Trebuchet MS"/>
          <w:spacing w:val="-1"/>
          <w:sz w:val="24"/>
          <w:szCs w:val="24"/>
        </w:rPr>
        <w:t>t</w:t>
      </w:r>
      <w:r w:rsidRPr="00254DA4">
        <w:rPr>
          <w:rFonts w:eastAsia="Trebuchet MS" w:cs="Trebuchet MS"/>
          <w:sz w:val="24"/>
          <w:szCs w:val="24"/>
        </w:rPr>
        <w:t>eri</w:t>
      </w:r>
      <w:r w:rsidRPr="00254DA4">
        <w:rPr>
          <w:rFonts w:eastAsia="Trebuchet MS" w:cs="Trebuchet MS"/>
          <w:spacing w:val="-1"/>
          <w:sz w:val="24"/>
          <w:szCs w:val="24"/>
        </w:rPr>
        <w:t>st</w:t>
      </w:r>
      <w:r w:rsidRPr="00254DA4">
        <w:rPr>
          <w:rFonts w:eastAsia="Trebuchet MS" w:cs="Trebuchet MS"/>
          <w:sz w:val="24"/>
          <w:szCs w:val="24"/>
        </w:rPr>
        <w:t>ici</w:t>
      </w:r>
      <w:r w:rsidRPr="00254DA4">
        <w:rPr>
          <w:rFonts w:eastAsia="Trebuchet MS" w:cs="Trebuchet MS"/>
          <w:spacing w:val="3"/>
          <w:sz w:val="24"/>
          <w:szCs w:val="24"/>
        </w:rPr>
        <w:t xml:space="preserve"> </w:t>
      </w:r>
      <w:r w:rsidRPr="00254DA4">
        <w:rPr>
          <w:rFonts w:eastAsia="Trebuchet MS" w:cs="Trebuchet MS"/>
          <w:spacing w:val="-3"/>
          <w:sz w:val="24"/>
          <w:szCs w:val="24"/>
        </w:rPr>
        <w:t>i</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if</w:t>
      </w:r>
      <w:r w:rsidRPr="00254DA4">
        <w:rPr>
          <w:rFonts w:eastAsia="Trebuchet MS" w:cs="Trebuchet MS"/>
          <w:spacing w:val="-1"/>
          <w:sz w:val="24"/>
          <w:szCs w:val="24"/>
        </w:rPr>
        <w:t>i</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b</w:t>
      </w:r>
      <w:r w:rsidRPr="00254DA4">
        <w:rPr>
          <w:rFonts w:eastAsia="Trebuchet MS" w:cs="Trebuchet MS"/>
          <w:spacing w:val="-1"/>
          <w:sz w:val="24"/>
          <w:szCs w:val="24"/>
        </w:rPr>
        <w:t>i</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w:t>
      </w:r>
      <w:r w:rsidRPr="00254DA4">
        <w:rPr>
          <w:rFonts w:eastAsia="Trebuchet MS" w:cs="Trebuchet MS"/>
          <w:spacing w:val="3"/>
          <w:sz w:val="24"/>
          <w:szCs w:val="24"/>
        </w:rPr>
        <w:t xml:space="preserve"> </w:t>
      </w:r>
      <w:r w:rsidRPr="00254DA4">
        <w:rPr>
          <w:rFonts w:eastAsia="Trebuchet MS" w:cs="Trebuchet MS"/>
          <w:sz w:val="24"/>
          <w:szCs w:val="24"/>
        </w:rPr>
        <w:t>în</w:t>
      </w:r>
      <w:r w:rsidRPr="00254DA4">
        <w:rPr>
          <w:rFonts w:eastAsia="Trebuchet MS" w:cs="Trebuchet MS"/>
          <w:spacing w:val="2"/>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eci</w:t>
      </w:r>
      <w:r w:rsidRPr="00254DA4">
        <w:rPr>
          <w:rFonts w:eastAsia="Trebuchet MS" w:cs="Trebuchet MS"/>
          <w:spacing w:val="-1"/>
          <w:sz w:val="24"/>
          <w:szCs w:val="24"/>
        </w:rPr>
        <w:t>a</w:t>
      </w:r>
      <w:r w:rsidRPr="00254DA4">
        <w:rPr>
          <w:rFonts w:eastAsia="Trebuchet MS" w:cs="Trebuchet MS"/>
          <w:sz w:val="24"/>
          <w:szCs w:val="24"/>
        </w:rPr>
        <w:t>l în</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e</w:t>
      </w:r>
      <w:r w:rsidRPr="00254DA4">
        <w:rPr>
          <w:rFonts w:eastAsia="Trebuchet MS" w:cs="Trebuchet MS"/>
          <w:sz w:val="24"/>
          <w:szCs w:val="24"/>
        </w:rPr>
        <w:t xml:space="preserve">a </w:t>
      </w:r>
      <w:r w:rsidRPr="00254DA4">
        <w:rPr>
          <w:rFonts w:eastAsia="Trebuchet MS" w:cs="Trebuchet MS"/>
          <w:spacing w:val="1"/>
          <w:sz w:val="24"/>
          <w:szCs w:val="24"/>
        </w:rPr>
        <w:t>c</w:t>
      </w:r>
      <w:r w:rsidRPr="00254DA4">
        <w:rPr>
          <w:rFonts w:eastAsia="Trebuchet MS" w:cs="Trebuchet MS"/>
          <w:sz w:val="24"/>
          <w:szCs w:val="24"/>
        </w:rPr>
        <w:t>e pri</w:t>
      </w:r>
      <w:r w:rsidRPr="00254DA4">
        <w:rPr>
          <w:rFonts w:eastAsia="Trebuchet MS" w:cs="Trebuchet MS"/>
          <w:spacing w:val="-1"/>
          <w:sz w:val="24"/>
          <w:szCs w:val="24"/>
        </w:rPr>
        <w:t>v</w:t>
      </w:r>
      <w:r w:rsidRPr="00254DA4">
        <w:rPr>
          <w:rFonts w:eastAsia="Trebuchet MS" w:cs="Trebuchet MS"/>
          <w:sz w:val="24"/>
          <w:szCs w:val="24"/>
        </w:rPr>
        <w:t>e</w:t>
      </w:r>
      <w:r w:rsidRPr="00254DA4">
        <w:rPr>
          <w:rFonts w:eastAsia="Trebuchet MS" w:cs="Trebuchet MS"/>
          <w:spacing w:val="-1"/>
          <w:sz w:val="24"/>
          <w:szCs w:val="24"/>
        </w:rPr>
        <w:t>șt</w:t>
      </w:r>
      <w:r w:rsidRPr="00254DA4">
        <w:rPr>
          <w:rFonts w:eastAsia="Trebuchet MS" w:cs="Trebuchet MS"/>
          <w:sz w:val="24"/>
          <w:szCs w:val="24"/>
        </w:rPr>
        <w:t>e</w:t>
      </w:r>
      <w:r w:rsidRPr="00254DA4">
        <w:rPr>
          <w:rFonts w:eastAsia="Trebuchet MS" w:cs="Trebuchet MS"/>
          <w:spacing w:val="2"/>
          <w:sz w:val="24"/>
          <w:szCs w:val="24"/>
        </w:rPr>
        <w:t xml:space="preserve"> </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2"/>
          <w:sz w:val="24"/>
          <w:szCs w:val="24"/>
        </w:rPr>
        <w:t>i</w:t>
      </w:r>
      <w:r w:rsidRPr="00254DA4">
        <w:rPr>
          <w:rFonts w:eastAsia="Trebuchet MS" w:cs="Trebuchet MS"/>
          <w:sz w:val="24"/>
          <w:szCs w:val="24"/>
        </w:rPr>
        <w:t>g</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1"/>
          <w:sz w:val="24"/>
          <w:szCs w:val="24"/>
        </w:rPr>
        <w:t>e</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z w:val="24"/>
          <w:szCs w:val="24"/>
        </w:rPr>
        <w:t>g</w:t>
      </w:r>
      <w:r w:rsidRPr="00254DA4">
        <w:rPr>
          <w:rFonts w:eastAsia="Trebuchet MS" w:cs="Trebuchet MS"/>
          <w:spacing w:val="-1"/>
          <w:sz w:val="24"/>
          <w:szCs w:val="24"/>
        </w:rPr>
        <w:t>eo</w:t>
      </w:r>
      <w:r w:rsidRPr="00254DA4">
        <w:rPr>
          <w:rFonts w:eastAsia="Trebuchet MS" w:cs="Trebuchet MS"/>
          <w:sz w:val="24"/>
          <w:szCs w:val="24"/>
        </w:rPr>
        <w:t>gra</w:t>
      </w:r>
      <w:r w:rsidRPr="00254DA4">
        <w:rPr>
          <w:rFonts w:eastAsia="Trebuchet MS" w:cs="Trebuchet MS"/>
          <w:spacing w:val="-1"/>
          <w:sz w:val="24"/>
          <w:szCs w:val="24"/>
        </w:rPr>
        <w:t>f</w:t>
      </w:r>
      <w:r w:rsidRPr="00254DA4">
        <w:rPr>
          <w:rFonts w:eastAsia="Trebuchet MS" w:cs="Trebuchet MS"/>
          <w:sz w:val="24"/>
          <w:szCs w:val="24"/>
        </w:rPr>
        <w:t>ică</w:t>
      </w:r>
      <w:r w:rsidRPr="00254DA4">
        <w:rPr>
          <w:rFonts w:eastAsia="Trebuchet MS" w:cs="Trebuchet MS"/>
          <w:spacing w:val="2"/>
          <w:sz w:val="24"/>
          <w:szCs w:val="24"/>
        </w:rPr>
        <w:t xml:space="preserve"> </w:t>
      </w:r>
      <w:r w:rsidRPr="00254DA4">
        <w:rPr>
          <w:rFonts w:eastAsia="Trebuchet MS" w:cs="Trebuchet MS"/>
          <w:sz w:val="24"/>
          <w:szCs w:val="24"/>
        </w:rPr>
        <w:t xml:space="preserve">a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ra.</w:t>
      </w:r>
      <w:r w:rsidRPr="00254DA4">
        <w:rPr>
          <w:rFonts w:eastAsia="Trebuchet MS" w:cs="Trebuchet MS"/>
          <w:spacing w:val="2"/>
          <w:sz w:val="24"/>
          <w:szCs w:val="24"/>
        </w:rPr>
        <w:t xml:space="preserve"> </w:t>
      </w:r>
      <w:r w:rsidRPr="00254DA4">
        <w:rPr>
          <w:rFonts w:eastAsia="Trebuchet MS" w:cs="Trebuchet MS"/>
          <w:sz w:val="24"/>
          <w:szCs w:val="24"/>
        </w:rPr>
        <w:t>V</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oa</w:t>
      </w:r>
      <w:r w:rsidRPr="00254DA4">
        <w:rPr>
          <w:rFonts w:eastAsia="Trebuchet MS" w:cs="Trebuchet MS"/>
          <w:sz w:val="24"/>
          <w:szCs w:val="24"/>
        </w:rPr>
        <w:t>rea</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z w:val="24"/>
          <w:szCs w:val="24"/>
        </w:rPr>
        <w:t>d</w:t>
      </w:r>
      <w:r w:rsidRPr="00254DA4">
        <w:rPr>
          <w:rFonts w:eastAsia="Trebuchet MS" w:cs="Trebuchet MS"/>
          <w:spacing w:val="-1"/>
          <w:sz w:val="24"/>
          <w:szCs w:val="24"/>
        </w:rPr>
        <w:t>ă</w:t>
      </w:r>
      <w:r w:rsidRPr="00254DA4">
        <w:rPr>
          <w:rFonts w:eastAsia="Trebuchet MS" w:cs="Trebuchet MS"/>
          <w:sz w:val="24"/>
          <w:szCs w:val="24"/>
        </w:rPr>
        <w:t>u</w:t>
      </w:r>
      <w:r w:rsidRPr="00254DA4">
        <w:rPr>
          <w:rFonts w:eastAsia="Trebuchet MS" w:cs="Trebuchet MS"/>
          <w:spacing w:val="-1"/>
          <w:sz w:val="24"/>
          <w:szCs w:val="24"/>
        </w:rPr>
        <w:t>gat</w:t>
      </w:r>
      <w:r w:rsidRPr="00254DA4">
        <w:rPr>
          <w:rFonts w:eastAsia="Trebuchet MS" w:cs="Trebuchet MS"/>
          <w:sz w:val="24"/>
          <w:szCs w:val="24"/>
        </w:rPr>
        <w:t xml:space="preserve">ă a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 xml:space="preserve">ei </w:t>
      </w:r>
      <w:r w:rsidRPr="00254DA4">
        <w:rPr>
          <w:rFonts w:eastAsia="Trebuchet MS" w:cs="Trebuchet MS"/>
          <w:spacing w:val="-1"/>
          <w:sz w:val="24"/>
          <w:szCs w:val="24"/>
        </w:rPr>
        <w:t>mă</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ri</w:t>
      </w:r>
      <w:r w:rsidRPr="00254DA4">
        <w:rPr>
          <w:rFonts w:eastAsia="Trebuchet MS" w:cs="Trebuchet MS"/>
          <w:spacing w:val="3"/>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rivă 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1"/>
          <w:sz w:val="24"/>
          <w:szCs w:val="24"/>
        </w:rPr>
        <w:t xml:space="preserve"> </w:t>
      </w:r>
      <w:r w:rsidRPr="00254DA4">
        <w:rPr>
          <w:rFonts w:eastAsia="Trebuchet MS" w:cs="Trebuchet MS"/>
          <w:sz w:val="24"/>
          <w:szCs w:val="24"/>
        </w:rPr>
        <w:t>f</w:t>
      </w:r>
      <w:r w:rsidRPr="00254DA4">
        <w:rPr>
          <w:rFonts w:eastAsia="Trebuchet MS" w:cs="Trebuchet MS"/>
          <w:spacing w:val="-1"/>
          <w:sz w:val="24"/>
          <w:szCs w:val="24"/>
        </w:rPr>
        <w:t>o</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s</w:t>
      </w:r>
      <w:r w:rsidRPr="00254DA4">
        <w:rPr>
          <w:rFonts w:eastAsia="Trebuchet MS" w:cs="Trebuchet MS"/>
          <w:spacing w:val="-1"/>
          <w:sz w:val="24"/>
          <w:szCs w:val="24"/>
        </w:rPr>
        <w:t>i</w:t>
      </w:r>
      <w:r w:rsidRPr="00254DA4">
        <w:rPr>
          <w:rFonts w:eastAsia="Trebuchet MS" w:cs="Trebuchet MS"/>
          <w:sz w:val="24"/>
          <w:szCs w:val="24"/>
        </w:rPr>
        <w:t>rea</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w:t>
      </w:r>
      <w:r w:rsidRPr="00254DA4">
        <w:rPr>
          <w:rFonts w:eastAsia="Trebuchet MS" w:cs="Trebuchet MS"/>
          <w:spacing w:val="2"/>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i</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e</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 xml:space="preserve">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46"/>
          <w:sz w:val="24"/>
          <w:szCs w:val="24"/>
        </w:rPr>
        <w:t xml:space="preserve"> </w:t>
      </w:r>
      <w:r w:rsidRPr="00254DA4">
        <w:rPr>
          <w:rFonts w:eastAsia="Trebuchet MS" w:cs="Trebuchet MS"/>
          <w:sz w:val="24"/>
          <w:szCs w:val="24"/>
        </w:rPr>
        <w:t>prin</w:t>
      </w:r>
      <w:r w:rsidRPr="00254DA4">
        <w:rPr>
          <w:rFonts w:eastAsia="Trebuchet MS" w:cs="Trebuchet MS"/>
          <w:spacing w:val="45"/>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re</w:t>
      </w:r>
      <w:r w:rsidRPr="00254DA4">
        <w:rPr>
          <w:rFonts w:eastAsia="Trebuchet MS" w:cs="Trebuchet MS"/>
          <w:spacing w:val="44"/>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pacing w:val="-3"/>
          <w:sz w:val="24"/>
          <w:szCs w:val="24"/>
        </w:rPr>
        <w:t>d</w:t>
      </w:r>
      <w:r w:rsidRPr="00254DA4">
        <w:rPr>
          <w:rFonts w:eastAsia="Trebuchet MS" w:cs="Trebuchet MS"/>
          <w:sz w:val="24"/>
          <w:szCs w:val="24"/>
        </w:rPr>
        <w:t>ucă</w:t>
      </w:r>
      <w:r w:rsidRPr="00254DA4">
        <w:rPr>
          <w:rFonts w:eastAsia="Trebuchet MS" w:cs="Trebuchet MS"/>
          <w:spacing w:val="-1"/>
          <w:sz w:val="24"/>
          <w:szCs w:val="24"/>
        </w:rPr>
        <w:t>to</w:t>
      </w:r>
      <w:r w:rsidRPr="00254DA4">
        <w:rPr>
          <w:rFonts w:eastAsia="Trebuchet MS" w:cs="Trebuchet MS"/>
          <w:sz w:val="24"/>
          <w:szCs w:val="24"/>
        </w:rPr>
        <w:t>rii</w:t>
      </w:r>
      <w:r w:rsidRPr="00254DA4">
        <w:rPr>
          <w:rFonts w:eastAsia="Trebuchet MS" w:cs="Trebuchet MS"/>
          <w:spacing w:val="46"/>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nt</w:t>
      </w:r>
      <w:r w:rsidRPr="00254DA4">
        <w:rPr>
          <w:rFonts w:eastAsia="Trebuchet MS" w:cs="Trebuchet MS"/>
          <w:spacing w:val="45"/>
          <w:sz w:val="24"/>
          <w:szCs w:val="24"/>
        </w:rPr>
        <w:t xml:space="preserve"> </w:t>
      </w:r>
      <w:r w:rsidRPr="00254DA4">
        <w:rPr>
          <w:rFonts w:eastAsia="Trebuchet MS" w:cs="Trebuchet MS"/>
          <w:sz w:val="24"/>
          <w:szCs w:val="24"/>
        </w:rPr>
        <w:t>re</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pacing w:val="-3"/>
          <w:sz w:val="24"/>
          <w:szCs w:val="24"/>
        </w:rPr>
        <w:t>n</w:t>
      </w:r>
      <w:r w:rsidRPr="00254DA4">
        <w:rPr>
          <w:rFonts w:eastAsia="Trebuchet MS" w:cs="Trebuchet MS"/>
          <w:sz w:val="24"/>
          <w:szCs w:val="24"/>
        </w:rPr>
        <w:t>s</w:t>
      </w:r>
      <w:r w:rsidRPr="00254DA4">
        <w:rPr>
          <w:rFonts w:eastAsia="Trebuchet MS" w:cs="Trebuchet MS"/>
          <w:spacing w:val="-1"/>
          <w:sz w:val="24"/>
          <w:szCs w:val="24"/>
        </w:rPr>
        <w:t>aț</w:t>
      </w:r>
      <w:r w:rsidRPr="00254DA4">
        <w:rPr>
          <w:rFonts w:eastAsia="Trebuchet MS" w:cs="Trebuchet MS"/>
          <w:sz w:val="24"/>
          <w:szCs w:val="24"/>
        </w:rPr>
        <w:t>i</w:t>
      </w:r>
      <w:r w:rsidRPr="00254DA4">
        <w:rPr>
          <w:rFonts w:eastAsia="Trebuchet MS" w:cs="Trebuchet MS"/>
          <w:spacing w:val="46"/>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46"/>
          <w:sz w:val="24"/>
          <w:szCs w:val="24"/>
        </w:rPr>
        <w:t xml:space="preserve"> </w:t>
      </w:r>
      <w:r w:rsidRPr="00254DA4">
        <w:rPr>
          <w:rFonts w:eastAsia="Trebuchet MS" w:cs="Trebuchet MS"/>
          <w:sz w:val="24"/>
          <w:szCs w:val="24"/>
        </w:rPr>
        <w:t>ef</w:t>
      </w:r>
      <w:r w:rsidRPr="00254DA4">
        <w:rPr>
          <w:rFonts w:eastAsia="Trebuchet MS" w:cs="Trebuchet MS"/>
          <w:spacing w:val="-1"/>
          <w:sz w:val="24"/>
          <w:szCs w:val="24"/>
        </w:rPr>
        <w:t>o</w:t>
      </w:r>
      <w:r w:rsidRPr="00254DA4">
        <w:rPr>
          <w:rFonts w:eastAsia="Trebuchet MS" w:cs="Trebuchet MS"/>
          <w:sz w:val="24"/>
          <w:szCs w:val="24"/>
        </w:rPr>
        <w:t>rt</w:t>
      </w:r>
      <w:r w:rsidRPr="00254DA4">
        <w:rPr>
          <w:rFonts w:eastAsia="Trebuchet MS" w:cs="Trebuchet MS"/>
          <w:spacing w:val="-1"/>
          <w:sz w:val="24"/>
          <w:szCs w:val="24"/>
        </w:rPr>
        <w:t>u</w:t>
      </w:r>
      <w:r w:rsidRPr="00254DA4">
        <w:rPr>
          <w:rFonts w:eastAsia="Trebuchet MS" w:cs="Trebuchet MS"/>
          <w:sz w:val="24"/>
          <w:szCs w:val="24"/>
        </w:rPr>
        <w:t>rile</w:t>
      </w:r>
      <w:r w:rsidRPr="00254DA4">
        <w:rPr>
          <w:rFonts w:eastAsia="Trebuchet MS" w:cs="Trebuchet MS"/>
          <w:spacing w:val="46"/>
          <w:sz w:val="24"/>
          <w:szCs w:val="24"/>
        </w:rPr>
        <w:t xml:space="preserve"> </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47"/>
          <w:sz w:val="24"/>
          <w:szCs w:val="24"/>
        </w:rPr>
        <w:t xml:space="preserve"> </w:t>
      </w:r>
      <w:r w:rsidRPr="00254DA4">
        <w:rPr>
          <w:rFonts w:eastAsia="Trebuchet MS" w:cs="Trebuchet MS"/>
          <w:sz w:val="24"/>
          <w:szCs w:val="24"/>
        </w:rPr>
        <w:t>de</w:t>
      </w:r>
      <w:r w:rsidRPr="00254DA4">
        <w:rPr>
          <w:rFonts w:eastAsia="Trebuchet MS" w:cs="Trebuchet MS"/>
          <w:spacing w:val="45"/>
          <w:sz w:val="24"/>
          <w:szCs w:val="24"/>
        </w:rPr>
        <w:t xml:space="preserve"> </w:t>
      </w:r>
      <w:r w:rsidRPr="00254DA4">
        <w:rPr>
          <w:rFonts w:eastAsia="Trebuchet MS" w:cs="Trebuchet MS"/>
          <w:sz w:val="24"/>
          <w:szCs w:val="24"/>
        </w:rPr>
        <w:t>a</w:t>
      </w:r>
      <w:r w:rsidRPr="00254DA4">
        <w:rPr>
          <w:rFonts w:eastAsia="Trebuchet MS" w:cs="Trebuchet MS"/>
          <w:spacing w:val="46"/>
          <w:sz w:val="24"/>
          <w:szCs w:val="24"/>
        </w:rPr>
        <w:t xml:space="preserve"> </w:t>
      </w:r>
      <w:r w:rsidRPr="00254DA4">
        <w:rPr>
          <w:rFonts w:eastAsia="Trebuchet MS" w:cs="Trebuchet MS"/>
          <w:spacing w:val="-3"/>
          <w:sz w:val="24"/>
          <w:szCs w:val="24"/>
        </w:rPr>
        <w:t>p</w:t>
      </w:r>
      <w:r w:rsidRPr="00254DA4">
        <w:rPr>
          <w:rFonts w:eastAsia="Trebuchet MS" w:cs="Trebuchet MS"/>
          <w:sz w:val="24"/>
          <w:szCs w:val="24"/>
        </w:rPr>
        <w:t>ro</w:t>
      </w:r>
      <w:r w:rsidRPr="00254DA4">
        <w:rPr>
          <w:rFonts w:eastAsia="Trebuchet MS" w:cs="Trebuchet MS"/>
          <w:spacing w:val="-1"/>
          <w:sz w:val="24"/>
          <w:szCs w:val="24"/>
        </w:rPr>
        <w:t>d</w:t>
      </w:r>
      <w:r w:rsidRPr="00254DA4">
        <w:rPr>
          <w:rFonts w:eastAsia="Trebuchet MS" w:cs="Trebuchet MS"/>
          <w:sz w:val="24"/>
          <w:szCs w:val="24"/>
        </w:rPr>
        <w:t>uce</w:t>
      </w:r>
      <w:r w:rsidRPr="00254DA4">
        <w:rPr>
          <w:rFonts w:eastAsia="Trebuchet MS" w:cs="Trebuchet MS"/>
          <w:spacing w:val="46"/>
          <w:sz w:val="24"/>
          <w:szCs w:val="24"/>
        </w:rPr>
        <w:t xml:space="preserve"> </w:t>
      </w:r>
      <w:r w:rsidRPr="00254DA4">
        <w:rPr>
          <w:rFonts w:eastAsia="Trebuchet MS" w:cs="Trebuchet MS"/>
          <w:sz w:val="24"/>
          <w:szCs w:val="24"/>
        </w:rPr>
        <w:t>o g</w:t>
      </w:r>
      <w:r w:rsidRPr="00254DA4">
        <w:rPr>
          <w:rFonts w:eastAsia="Trebuchet MS" w:cs="Trebuchet MS"/>
          <w:spacing w:val="-1"/>
          <w:sz w:val="24"/>
          <w:szCs w:val="24"/>
        </w:rPr>
        <w:t>am</w:t>
      </w:r>
      <w:r w:rsidRPr="00254DA4">
        <w:rPr>
          <w:rFonts w:eastAsia="Trebuchet MS" w:cs="Trebuchet MS"/>
          <w:sz w:val="24"/>
          <w:szCs w:val="24"/>
        </w:rPr>
        <w:t>ă d</w:t>
      </w:r>
      <w:r w:rsidRPr="00254DA4">
        <w:rPr>
          <w:rFonts w:eastAsia="Trebuchet MS" w:cs="Trebuchet MS"/>
          <w:spacing w:val="-1"/>
          <w:sz w:val="24"/>
          <w:szCs w:val="24"/>
        </w:rPr>
        <w:t>i</w:t>
      </w:r>
      <w:r w:rsidRPr="00254DA4">
        <w:rPr>
          <w:rFonts w:eastAsia="Trebuchet MS" w:cs="Trebuchet MS"/>
          <w:sz w:val="24"/>
          <w:szCs w:val="24"/>
        </w:rPr>
        <w:t>vers</w:t>
      </w:r>
      <w:r w:rsidRPr="00254DA4">
        <w:rPr>
          <w:rFonts w:eastAsia="Trebuchet MS" w:cs="Trebuchet MS"/>
          <w:spacing w:val="-1"/>
          <w:sz w:val="24"/>
          <w:szCs w:val="24"/>
        </w:rPr>
        <w:t>i</w:t>
      </w:r>
      <w:r w:rsidRPr="00254DA4">
        <w:rPr>
          <w:rFonts w:eastAsia="Trebuchet MS" w:cs="Trebuchet MS"/>
          <w:sz w:val="24"/>
          <w:szCs w:val="24"/>
        </w:rPr>
        <w:t>fica</w:t>
      </w:r>
      <w:r w:rsidRPr="00254DA4">
        <w:rPr>
          <w:rFonts w:eastAsia="Trebuchet MS" w:cs="Trebuchet MS"/>
          <w:spacing w:val="-1"/>
          <w:sz w:val="24"/>
          <w:szCs w:val="24"/>
        </w:rPr>
        <w:t>t</w:t>
      </w:r>
      <w:r w:rsidRPr="00254DA4">
        <w:rPr>
          <w:rFonts w:eastAsia="Trebuchet MS" w:cs="Trebuchet MS"/>
          <w:sz w:val="24"/>
          <w:szCs w:val="24"/>
        </w:rPr>
        <w:t xml:space="preserve">ă de </w:t>
      </w:r>
      <w:r w:rsidRPr="00254DA4">
        <w:rPr>
          <w:rFonts w:eastAsia="Trebuchet MS" w:cs="Trebuchet MS"/>
          <w:spacing w:val="2"/>
          <w:sz w:val="24"/>
          <w:szCs w:val="24"/>
        </w:rPr>
        <w:t>p</w:t>
      </w:r>
      <w:r w:rsidRPr="00254DA4">
        <w:rPr>
          <w:rFonts w:eastAsia="Trebuchet MS" w:cs="Trebuchet MS"/>
          <w:sz w:val="24"/>
          <w:szCs w:val="24"/>
        </w:rPr>
        <w:t>ro</w:t>
      </w:r>
      <w:r w:rsidRPr="00254DA4">
        <w:rPr>
          <w:rFonts w:eastAsia="Trebuchet MS" w:cs="Trebuchet MS"/>
          <w:spacing w:val="-1"/>
          <w:sz w:val="24"/>
          <w:szCs w:val="24"/>
        </w:rPr>
        <w:t>d</w:t>
      </w:r>
      <w:r w:rsidRPr="00254DA4">
        <w:rPr>
          <w:rFonts w:eastAsia="Trebuchet MS" w:cs="Trebuchet MS"/>
          <w:sz w:val="24"/>
          <w:szCs w:val="24"/>
        </w:rPr>
        <w:t>u</w:t>
      </w:r>
      <w:r w:rsidRPr="00254DA4">
        <w:rPr>
          <w:rFonts w:eastAsia="Trebuchet MS" w:cs="Trebuchet MS"/>
          <w:spacing w:val="-1"/>
          <w:sz w:val="24"/>
          <w:szCs w:val="24"/>
        </w:rPr>
        <w:t>s</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 xml:space="preserve">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pacing w:val="-1"/>
          <w:sz w:val="24"/>
          <w:szCs w:val="24"/>
        </w:rPr>
        <w:t>To</w:t>
      </w:r>
      <w:r w:rsidRPr="00254DA4">
        <w:rPr>
          <w:rFonts w:eastAsia="Trebuchet MS" w:cs="Trebuchet MS"/>
          <w:sz w:val="24"/>
          <w:szCs w:val="24"/>
        </w:rPr>
        <w:t>t</w:t>
      </w:r>
      <w:r w:rsidRPr="00254DA4">
        <w:rPr>
          <w:rFonts w:eastAsia="Trebuchet MS" w:cs="Trebuchet MS"/>
          <w:spacing w:val="2"/>
          <w:sz w:val="24"/>
          <w:szCs w:val="24"/>
        </w:rPr>
        <w:t xml:space="preserve"> </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at</w:t>
      </w:r>
      <w:r w:rsidRPr="00254DA4">
        <w:rPr>
          <w:rFonts w:eastAsia="Trebuchet MS" w:cs="Trebuchet MS"/>
          <w:sz w:val="24"/>
          <w:szCs w:val="24"/>
        </w:rPr>
        <w:t xml:space="preserve">ă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i</w:t>
      </w:r>
      <w:r w:rsidRPr="00254DA4">
        <w:rPr>
          <w:rFonts w:eastAsia="Trebuchet MS" w:cs="Trebuchet MS"/>
          <w:spacing w:val="-1"/>
          <w:sz w:val="24"/>
          <w:szCs w:val="24"/>
        </w:rPr>
        <w:t>n</w:t>
      </w:r>
      <w:r w:rsidRPr="00254DA4">
        <w:rPr>
          <w:rFonts w:eastAsia="Trebuchet MS" w:cs="Trebuchet MS"/>
          <w:spacing w:val="2"/>
          <w:sz w:val="24"/>
          <w:szCs w:val="24"/>
        </w:rPr>
        <w:t>s</w:t>
      </w:r>
      <w:r w:rsidRPr="00254DA4">
        <w:rPr>
          <w:rFonts w:eastAsia="Trebuchet MS" w:cs="Trebuchet MS"/>
          <w:spacing w:val="-1"/>
          <w:sz w:val="24"/>
          <w:szCs w:val="24"/>
        </w:rPr>
        <w:t>t</w:t>
      </w:r>
      <w:r w:rsidRPr="00254DA4">
        <w:rPr>
          <w:rFonts w:eastAsia="Trebuchet MS" w:cs="Trebuchet MS"/>
          <w:sz w:val="24"/>
          <w:szCs w:val="24"/>
        </w:rPr>
        <w:t>ru</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nt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v</w:t>
      </w:r>
      <w:r w:rsidRPr="00254DA4">
        <w:rPr>
          <w:rFonts w:eastAsia="Trebuchet MS" w:cs="Trebuchet MS"/>
          <w:spacing w:val="-1"/>
          <w:sz w:val="24"/>
          <w:szCs w:val="24"/>
        </w:rPr>
        <w:t>i</w:t>
      </w:r>
      <w:r w:rsidRPr="00254DA4">
        <w:rPr>
          <w:rFonts w:eastAsia="Trebuchet MS" w:cs="Trebuchet MS"/>
          <w:sz w:val="24"/>
          <w:szCs w:val="24"/>
        </w:rPr>
        <w:t xml:space="preserve">n în </w:t>
      </w:r>
      <w:r w:rsidRPr="00254DA4">
        <w:rPr>
          <w:rFonts w:eastAsia="Trebuchet MS" w:cs="Trebuchet MS"/>
          <w:spacing w:val="-1"/>
          <w:sz w:val="24"/>
          <w:szCs w:val="24"/>
        </w:rPr>
        <w:t>a</w:t>
      </w:r>
      <w:r w:rsidRPr="00254DA4">
        <w:rPr>
          <w:rFonts w:eastAsia="Trebuchet MS" w:cs="Trebuchet MS"/>
          <w:sz w:val="24"/>
          <w:szCs w:val="24"/>
        </w:rPr>
        <w:t>ju</w:t>
      </w:r>
      <w:r w:rsidRPr="00254DA4">
        <w:rPr>
          <w:rFonts w:eastAsia="Trebuchet MS" w:cs="Trebuchet MS"/>
          <w:spacing w:val="-1"/>
          <w:sz w:val="24"/>
          <w:szCs w:val="24"/>
        </w:rPr>
        <w:t>to</w:t>
      </w:r>
      <w:r w:rsidRPr="00254DA4">
        <w:rPr>
          <w:rFonts w:eastAsia="Trebuchet MS" w:cs="Trebuchet MS"/>
          <w:sz w:val="24"/>
          <w:szCs w:val="24"/>
        </w:rPr>
        <w:t>rul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pacing w:val="-1"/>
          <w:sz w:val="24"/>
          <w:szCs w:val="24"/>
        </w:rPr>
        <w:t>ăto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3"/>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1"/>
          <w:sz w:val="24"/>
          <w:szCs w:val="24"/>
        </w:rPr>
        <w:t>-</w:t>
      </w:r>
      <w:r w:rsidRPr="00254DA4">
        <w:rPr>
          <w:rFonts w:eastAsia="Trebuchet MS" w:cs="Trebuchet MS"/>
          <w:sz w:val="24"/>
          <w:szCs w:val="24"/>
        </w:rPr>
        <w:t>și</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e</w:t>
      </w:r>
      <w:r w:rsidRPr="00254DA4">
        <w:rPr>
          <w:rFonts w:eastAsia="Trebuchet MS" w:cs="Trebuchet MS"/>
          <w:spacing w:val="-2"/>
          <w:sz w:val="24"/>
          <w:szCs w:val="24"/>
        </w:rPr>
        <w:t>r</w:t>
      </w:r>
      <w:r w:rsidRPr="00254DA4">
        <w:rPr>
          <w:rFonts w:eastAsia="Trebuchet MS" w:cs="Trebuchet MS"/>
          <w:spacing w:val="1"/>
          <w:sz w:val="24"/>
          <w:szCs w:val="24"/>
        </w:rPr>
        <w:t>c</w:t>
      </w:r>
      <w:r w:rsidRPr="00254DA4">
        <w:rPr>
          <w:rFonts w:eastAsia="Trebuchet MS" w:cs="Trebuchet MS"/>
          <w:sz w:val="24"/>
          <w:szCs w:val="24"/>
        </w:rPr>
        <w:t>i</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w:t>
      </w:r>
      <w:r w:rsidRPr="00254DA4">
        <w:rPr>
          <w:rFonts w:eastAsia="Trebuchet MS" w:cs="Trebuchet MS"/>
          <w:sz w:val="24"/>
          <w:szCs w:val="24"/>
        </w:rPr>
        <w:t>za</w:t>
      </w:r>
      <w:r w:rsidRPr="00254DA4">
        <w:rPr>
          <w:rFonts w:eastAsia="Trebuchet MS" w:cs="Trebuchet MS"/>
          <w:spacing w:val="2"/>
          <w:sz w:val="24"/>
          <w:szCs w:val="24"/>
        </w:rPr>
        <w:t xml:space="preserve"> </w:t>
      </w:r>
      <w:r w:rsidRPr="00254DA4">
        <w:rPr>
          <w:rFonts w:eastAsia="Trebuchet MS" w:cs="Trebuchet MS"/>
          <w:spacing w:val="-1"/>
          <w:sz w:val="24"/>
          <w:szCs w:val="24"/>
        </w:rPr>
        <w:t>ma</w:t>
      </w:r>
      <w:r w:rsidRPr="00254DA4">
        <w:rPr>
          <w:rFonts w:eastAsia="Trebuchet MS" w:cs="Trebuchet MS"/>
          <w:sz w:val="24"/>
          <w:szCs w:val="24"/>
        </w:rPr>
        <w:t>i</w:t>
      </w:r>
      <w:r w:rsidRPr="00254DA4">
        <w:rPr>
          <w:rFonts w:eastAsia="Trebuchet MS" w:cs="Trebuchet MS"/>
          <w:spacing w:val="2"/>
          <w:sz w:val="24"/>
          <w:szCs w:val="24"/>
        </w:rPr>
        <w:t xml:space="preserve"> </w:t>
      </w:r>
      <w:r w:rsidRPr="00254DA4">
        <w:rPr>
          <w:rFonts w:eastAsia="Trebuchet MS" w:cs="Trebuchet MS"/>
          <w:sz w:val="24"/>
          <w:szCs w:val="24"/>
        </w:rPr>
        <w:t>b</w:t>
      </w:r>
      <w:r w:rsidRPr="00254DA4">
        <w:rPr>
          <w:rFonts w:eastAsia="Trebuchet MS" w:cs="Trebuchet MS"/>
          <w:spacing w:val="-1"/>
          <w:sz w:val="24"/>
          <w:szCs w:val="24"/>
        </w:rPr>
        <w:t>i</w:t>
      </w:r>
      <w:r w:rsidRPr="00254DA4">
        <w:rPr>
          <w:rFonts w:eastAsia="Trebuchet MS" w:cs="Trebuchet MS"/>
          <w:sz w:val="24"/>
          <w:szCs w:val="24"/>
        </w:rPr>
        <w:t>ne</w:t>
      </w:r>
      <w:r w:rsidRPr="00254DA4">
        <w:rPr>
          <w:rFonts w:eastAsia="Trebuchet MS" w:cs="Trebuchet MS"/>
          <w:spacing w:val="2"/>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w:t>
      </w:r>
      <w:r w:rsidRPr="00254DA4">
        <w:rPr>
          <w:rFonts w:eastAsia="Trebuchet MS" w:cs="Trebuchet MS"/>
          <w:spacing w:val="-1"/>
          <w:sz w:val="24"/>
          <w:szCs w:val="24"/>
        </w:rPr>
        <w:t>e</w:t>
      </w:r>
      <w:r w:rsidRPr="00254DA4">
        <w:rPr>
          <w:rFonts w:eastAsia="Trebuchet MS" w:cs="Trebuchet MS"/>
          <w:sz w:val="24"/>
          <w:szCs w:val="24"/>
        </w:rPr>
        <w:t>le</w:t>
      </w:r>
      <w:r w:rsidRPr="00254DA4">
        <w:rPr>
          <w:rFonts w:eastAsia="Trebuchet MS" w:cs="Trebuchet MS"/>
          <w:spacing w:val="2"/>
          <w:sz w:val="24"/>
          <w:szCs w:val="24"/>
        </w:rPr>
        <w:t xml:space="preserve"> </w:t>
      </w:r>
      <w:r w:rsidRPr="00254DA4">
        <w:rPr>
          <w:rFonts w:eastAsia="Trebuchet MS" w:cs="Trebuchet MS"/>
          <w:sz w:val="24"/>
          <w:szCs w:val="24"/>
        </w:rPr>
        <w:t>și</w:t>
      </w:r>
      <w:r w:rsidRPr="00254DA4">
        <w:rPr>
          <w:rFonts w:eastAsia="Trebuchet MS" w:cs="Trebuchet MS"/>
          <w:spacing w:val="2"/>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z w:val="24"/>
          <w:szCs w:val="24"/>
        </w:rPr>
        <w:t>red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z w:val="24"/>
          <w:szCs w:val="24"/>
        </w:rPr>
        <w:t>e riscuri</w:t>
      </w:r>
      <w:r w:rsidRPr="00254DA4">
        <w:rPr>
          <w:rFonts w:eastAsia="Trebuchet MS" w:cs="Trebuchet MS"/>
          <w:spacing w:val="-3"/>
          <w:sz w:val="24"/>
          <w:szCs w:val="24"/>
        </w:rPr>
        <w:t>l</w:t>
      </w:r>
      <w:r w:rsidRPr="00254DA4">
        <w:rPr>
          <w:rFonts w:eastAsia="Trebuchet MS" w:cs="Trebuchet MS"/>
          <w:sz w:val="24"/>
          <w:szCs w:val="24"/>
        </w:rPr>
        <w:t xml:space="preserve">e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nc</w:t>
      </w:r>
      <w:r w:rsidRPr="00254DA4">
        <w:rPr>
          <w:rFonts w:eastAsia="Trebuchet MS" w:cs="Trebuchet MS"/>
          <w:spacing w:val="1"/>
          <w:sz w:val="24"/>
          <w:szCs w:val="24"/>
        </w:rPr>
        <w:t>r</w:t>
      </w:r>
      <w:r w:rsidRPr="00254DA4">
        <w:rPr>
          <w:rFonts w:eastAsia="Trebuchet MS" w:cs="Trebuchet MS"/>
          <w:sz w:val="24"/>
          <w:szCs w:val="24"/>
        </w:rPr>
        <w:t>e</w:t>
      </w:r>
      <w:r w:rsidRPr="00254DA4">
        <w:rPr>
          <w:rFonts w:eastAsia="Trebuchet MS" w:cs="Trebuchet MS"/>
          <w:spacing w:val="-1"/>
          <w:sz w:val="24"/>
          <w:szCs w:val="24"/>
        </w:rPr>
        <w:t>t</w:t>
      </w:r>
      <w:r w:rsidRPr="00254DA4">
        <w:rPr>
          <w:rFonts w:eastAsia="Trebuchet MS" w:cs="Trebuchet MS"/>
          <w:sz w:val="24"/>
          <w:szCs w:val="24"/>
        </w:rPr>
        <w:t>e de</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nf</w:t>
      </w:r>
      <w:r w:rsidRPr="00254DA4">
        <w:rPr>
          <w:rFonts w:eastAsia="Trebuchet MS" w:cs="Trebuchet MS"/>
          <w:spacing w:val="-1"/>
          <w:sz w:val="24"/>
          <w:szCs w:val="24"/>
        </w:rPr>
        <w:t>u</w:t>
      </w:r>
      <w:r w:rsidRPr="00254DA4">
        <w:rPr>
          <w:rFonts w:eastAsia="Trebuchet MS" w:cs="Trebuchet MS"/>
          <w:sz w:val="24"/>
          <w:szCs w:val="24"/>
        </w:rPr>
        <w:t>zie</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pacing w:val="-1"/>
          <w:sz w:val="24"/>
          <w:szCs w:val="24"/>
        </w:rPr>
        <w:t>co</w:t>
      </w:r>
      <w:r w:rsidRPr="00254DA4">
        <w:rPr>
          <w:rFonts w:eastAsia="Trebuchet MS" w:cs="Trebuchet MS"/>
          <w:sz w:val="24"/>
          <w:szCs w:val="24"/>
        </w:rPr>
        <w:t>n</w:t>
      </w:r>
      <w:r w:rsidRPr="00254DA4">
        <w:rPr>
          <w:rFonts w:eastAsia="Trebuchet MS" w:cs="Trebuchet MS"/>
          <w:spacing w:val="-1"/>
          <w:sz w:val="24"/>
          <w:szCs w:val="24"/>
        </w:rPr>
        <w:t>s</w:t>
      </w:r>
      <w:r w:rsidRPr="00254DA4">
        <w:rPr>
          <w:rFonts w:eastAsia="Trebuchet MS" w:cs="Trebuchet MS"/>
          <w:sz w:val="24"/>
          <w:szCs w:val="24"/>
        </w:rPr>
        <w:t>u</w:t>
      </w:r>
      <w:r w:rsidRPr="00254DA4">
        <w:rPr>
          <w:rFonts w:eastAsia="Trebuchet MS" w:cs="Trebuchet MS"/>
          <w:spacing w:val="-1"/>
          <w:sz w:val="24"/>
          <w:szCs w:val="24"/>
        </w:rPr>
        <w:t>mato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g</w:t>
      </w:r>
      <w:r w:rsidRPr="00254DA4">
        <w:rPr>
          <w:rFonts w:eastAsia="Trebuchet MS" w:cs="Trebuchet MS"/>
          <w:spacing w:val="-1"/>
          <w:sz w:val="24"/>
          <w:szCs w:val="24"/>
        </w:rPr>
        <w:t>at</w:t>
      </w:r>
      <w:r w:rsidRPr="00254DA4">
        <w:rPr>
          <w:rFonts w:eastAsia="Trebuchet MS" w:cs="Trebuchet MS"/>
          <w:sz w:val="24"/>
          <w:szCs w:val="24"/>
        </w:rPr>
        <w:t>e de pr</w:t>
      </w:r>
      <w:r w:rsidRPr="00254DA4">
        <w:rPr>
          <w:rFonts w:eastAsia="Trebuchet MS" w:cs="Trebuchet MS"/>
          <w:spacing w:val="-1"/>
          <w:sz w:val="24"/>
          <w:szCs w:val="24"/>
        </w:rPr>
        <w:t>o</w:t>
      </w:r>
      <w:r w:rsidRPr="00254DA4">
        <w:rPr>
          <w:rFonts w:eastAsia="Trebuchet MS" w:cs="Trebuchet MS"/>
          <w:sz w:val="24"/>
          <w:szCs w:val="24"/>
        </w:rPr>
        <w:t>ve</w:t>
      </w:r>
      <w:r w:rsidRPr="00254DA4">
        <w:rPr>
          <w:rFonts w:eastAsia="Trebuchet MS" w:cs="Trebuchet MS"/>
          <w:spacing w:val="-1"/>
          <w:sz w:val="24"/>
          <w:szCs w:val="24"/>
        </w:rPr>
        <w:t>n</w:t>
      </w:r>
      <w:r w:rsidRPr="00254DA4">
        <w:rPr>
          <w:rFonts w:eastAsia="Trebuchet MS" w:cs="Trebuchet MS"/>
          <w:sz w:val="24"/>
          <w:szCs w:val="24"/>
        </w:rPr>
        <w:t>i</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ț</w:t>
      </w:r>
      <w:r w:rsidRPr="00254DA4">
        <w:rPr>
          <w:rFonts w:eastAsia="Trebuchet MS" w:cs="Trebuchet MS"/>
          <w:sz w:val="24"/>
          <w:szCs w:val="24"/>
        </w:rPr>
        <w:t>a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w:t>
      </w:r>
      <w:r w:rsidRPr="00254DA4">
        <w:rPr>
          <w:rFonts w:eastAsia="Trebuchet MS" w:cs="Trebuchet MS"/>
          <w:spacing w:val="-1"/>
          <w:sz w:val="24"/>
          <w:szCs w:val="24"/>
        </w:rPr>
        <w:t>e</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de pe p</w:t>
      </w:r>
      <w:r w:rsidRPr="00254DA4">
        <w:rPr>
          <w:rFonts w:eastAsia="Trebuchet MS" w:cs="Trebuchet MS"/>
          <w:spacing w:val="-1"/>
          <w:sz w:val="24"/>
          <w:szCs w:val="24"/>
        </w:rPr>
        <w:t>i</w:t>
      </w:r>
      <w:r w:rsidRPr="00254DA4">
        <w:rPr>
          <w:rFonts w:eastAsia="Trebuchet MS" w:cs="Trebuchet MS"/>
          <w:spacing w:val="3"/>
          <w:sz w:val="24"/>
          <w:szCs w:val="24"/>
        </w:rPr>
        <w:t>a</w:t>
      </w:r>
      <w:r w:rsidRPr="00254DA4">
        <w:rPr>
          <w:rFonts w:eastAsia="Trebuchet MS" w:cs="Trebuchet MS"/>
          <w:spacing w:val="-1"/>
          <w:sz w:val="24"/>
          <w:szCs w:val="24"/>
        </w:rPr>
        <w:t>ță.</w:t>
      </w:r>
    </w:p>
    <w:p w14:paraId="404D887B" w14:textId="77777777" w:rsidR="00FD3613" w:rsidRPr="00254DA4" w:rsidRDefault="00FD3613" w:rsidP="004B2107">
      <w:pPr>
        <w:spacing w:after="0" w:line="276" w:lineRule="auto"/>
        <w:rPr>
          <w:rFonts w:cs="Times New Roman"/>
          <w:b/>
          <w:sz w:val="24"/>
          <w:szCs w:val="24"/>
        </w:rPr>
      </w:pPr>
    </w:p>
    <w:p w14:paraId="34BEF884" w14:textId="77777777" w:rsidR="00830109" w:rsidRPr="00254DA4" w:rsidRDefault="00830109" w:rsidP="00830109">
      <w:pPr>
        <w:pStyle w:val="Heading2"/>
        <w:tabs>
          <w:tab w:val="clear" w:pos="-450"/>
          <w:tab w:val="num" w:pos="576"/>
        </w:tabs>
        <w:spacing w:line="256" w:lineRule="auto"/>
        <w:ind w:left="576"/>
        <w:rPr>
          <w:b/>
          <w:color w:val="auto"/>
          <w:sz w:val="24"/>
          <w:szCs w:val="24"/>
        </w:rPr>
      </w:pPr>
      <w:bookmarkStart w:id="8" w:name="_Toc478641736"/>
      <w:bookmarkStart w:id="9" w:name="_Toc515541576"/>
      <w:bookmarkStart w:id="10" w:name="_Toc13045816"/>
      <w:r w:rsidRPr="00254DA4">
        <w:rPr>
          <w:color w:val="auto"/>
          <w:sz w:val="24"/>
          <w:szCs w:val="24"/>
        </w:rPr>
        <w:t>CONTRIBUȚIA MĂSURII LA DOMENIILE DE INTERVENȚIE</w:t>
      </w:r>
      <w:bookmarkEnd w:id="8"/>
      <w:bookmarkEnd w:id="9"/>
      <w:bookmarkEnd w:id="10"/>
    </w:p>
    <w:p w14:paraId="1D50A15E" w14:textId="77777777" w:rsidR="00830109" w:rsidRPr="00254DA4" w:rsidRDefault="00830109" w:rsidP="00830109">
      <w:pPr>
        <w:spacing w:after="0" w:line="276" w:lineRule="auto"/>
        <w:rPr>
          <w:rFonts w:cs="Times New Roman"/>
          <w:b/>
          <w:sz w:val="24"/>
          <w:szCs w:val="24"/>
        </w:rPr>
      </w:pPr>
    </w:p>
    <w:p w14:paraId="0C6C8601" w14:textId="77777777" w:rsidR="00830109" w:rsidRPr="00254DA4" w:rsidRDefault="00830109" w:rsidP="00830109">
      <w:pPr>
        <w:spacing w:after="0" w:line="276" w:lineRule="auto"/>
        <w:rPr>
          <w:rFonts w:cs="Times New Roman"/>
          <w:sz w:val="24"/>
          <w:szCs w:val="24"/>
        </w:rPr>
      </w:pPr>
      <w:r w:rsidRPr="00254DA4">
        <w:rPr>
          <w:rFonts w:cs="Times New Roman"/>
          <w:sz w:val="24"/>
          <w:szCs w:val="24"/>
        </w:rPr>
        <w:t>Domeniul de intervenție la care contribuie măsura</w:t>
      </w:r>
      <w:r w:rsidRPr="00254DA4">
        <w:rPr>
          <w:rFonts w:cs="Times New Roman"/>
          <w:sz w:val="24"/>
          <w:szCs w:val="24"/>
        </w:rPr>
        <w:tab/>
        <w:t>Măsura   contribuie   la   domeniul   de   intervenție   3A -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de producători și al organizațiilor interprofesionale.</w:t>
      </w:r>
    </w:p>
    <w:p w14:paraId="6BB54504" w14:textId="77777777" w:rsidR="00830109" w:rsidRPr="00254DA4" w:rsidRDefault="00830109" w:rsidP="00830109">
      <w:pPr>
        <w:pStyle w:val="WW-Default"/>
        <w:spacing w:line="276" w:lineRule="auto"/>
        <w:jc w:val="both"/>
        <w:rPr>
          <w:rFonts w:ascii="Trebuchet MS" w:hAnsi="Trebuchet MS" w:cs="Trebuchet MS"/>
          <w:color w:val="auto"/>
        </w:rPr>
      </w:pPr>
    </w:p>
    <w:p w14:paraId="24259334" w14:textId="77777777" w:rsidR="00830109" w:rsidRPr="00254DA4" w:rsidRDefault="00830109" w:rsidP="00830109">
      <w:pPr>
        <w:rPr>
          <w:rFonts w:cs="Times New Roman"/>
          <w:b/>
          <w:u w:val="single"/>
        </w:rPr>
      </w:pPr>
      <w:r w:rsidRPr="00254DA4">
        <w:rPr>
          <w:rFonts w:eastAsia="Cambria" w:cs="Times New Roman"/>
          <w:sz w:val="26"/>
          <w:szCs w:val="26"/>
        </w:rPr>
        <w:t>TIPUL SPRIJINULUI</w:t>
      </w:r>
    </w:p>
    <w:p w14:paraId="508D0955" w14:textId="77777777" w:rsidR="00830109" w:rsidRPr="00254DA4" w:rsidRDefault="00830109" w:rsidP="00830109">
      <w:pPr>
        <w:spacing w:after="0"/>
        <w:ind w:left="720"/>
        <w:rPr>
          <w:rFonts w:cs="Times New Roman"/>
          <w:sz w:val="24"/>
          <w:szCs w:val="24"/>
        </w:rPr>
      </w:pPr>
      <w:r w:rsidRPr="00254DA4">
        <w:rPr>
          <w:rFonts w:cs="Times New Roman"/>
          <w:sz w:val="24"/>
          <w:szCs w:val="24"/>
        </w:rPr>
        <w:t> INVESTIȚII</w:t>
      </w:r>
    </w:p>
    <w:p w14:paraId="4DABDABE" w14:textId="77B7BABD" w:rsidR="00830109" w:rsidRPr="00A01F3F" w:rsidRDefault="00A01F3F" w:rsidP="00830109">
      <w:pPr>
        <w:spacing w:after="0"/>
        <w:ind w:left="720"/>
        <w:rPr>
          <w:rFonts w:cs="Times New Roman"/>
          <w:b/>
          <w:sz w:val="24"/>
          <w:szCs w:val="24"/>
          <w:u w:val="single"/>
        </w:rPr>
      </w:pPr>
      <w:r w:rsidRPr="00A01F3F">
        <w:rPr>
          <w:rFonts w:cs="Times New Roman"/>
          <w:b/>
          <w:sz w:val="24"/>
          <w:szCs w:val="24"/>
          <w:u w:val="single"/>
        </w:rPr>
        <w:t>X</w:t>
      </w:r>
      <w:r w:rsidR="00830109" w:rsidRPr="00A01F3F">
        <w:rPr>
          <w:rFonts w:cs="Times New Roman"/>
          <w:b/>
          <w:sz w:val="24"/>
          <w:szCs w:val="24"/>
          <w:u w:val="single"/>
        </w:rPr>
        <w:t xml:space="preserve"> SERVICII</w:t>
      </w:r>
    </w:p>
    <w:p w14:paraId="54F39532" w14:textId="164D1016" w:rsidR="00830109" w:rsidRPr="00A01F3F" w:rsidRDefault="00A01F3F" w:rsidP="00830109">
      <w:pPr>
        <w:spacing w:after="0"/>
        <w:ind w:left="720"/>
        <w:rPr>
          <w:rFonts w:eastAsia="Wingdings-Regular" w:cs="Wingdings-Regular"/>
          <w:sz w:val="24"/>
          <w:szCs w:val="24"/>
        </w:rPr>
      </w:pPr>
      <w:r w:rsidRPr="00254DA4">
        <w:rPr>
          <w:rFonts w:cs="Times New Roman"/>
          <w:sz w:val="24"/>
          <w:szCs w:val="24"/>
        </w:rPr>
        <w:t></w:t>
      </w:r>
      <w:r w:rsidR="00830109" w:rsidRPr="00A01F3F">
        <w:rPr>
          <w:rFonts w:cs="Times New Roman"/>
          <w:sz w:val="24"/>
          <w:szCs w:val="24"/>
        </w:rPr>
        <w:t xml:space="preserve"> SPRIJIN FORFETAR</w:t>
      </w:r>
    </w:p>
    <w:p w14:paraId="4D92698C" w14:textId="77777777" w:rsidR="00FD3613" w:rsidRDefault="00FD3613" w:rsidP="00830109">
      <w:pPr>
        <w:rPr>
          <w:rFonts w:eastAsia="Cambria" w:cs="Times New Roman"/>
          <w:sz w:val="24"/>
          <w:szCs w:val="24"/>
        </w:rPr>
      </w:pPr>
    </w:p>
    <w:p w14:paraId="2BF8338F" w14:textId="7979B7F0" w:rsidR="00830109" w:rsidRPr="00254DA4" w:rsidRDefault="00830109" w:rsidP="00830109">
      <w:pPr>
        <w:rPr>
          <w:rFonts w:eastAsia="Calibri" w:cs="Times New Roman"/>
          <w:b/>
          <w:sz w:val="24"/>
          <w:szCs w:val="24"/>
        </w:rPr>
      </w:pPr>
      <w:r w:rsidRPr="00254DA4">
        <w:rPr>
          <w:rFonts w:eastAsia="Cambria" w:cs="Times New Roman"/>
          <w:sz w:val="24"/>
          <w:szCs w:val="24"/>
        </w:rPr>
        <w:t>SUMELE APLICABILE ȘI RATA SPRIJINULUI</w:t>
      </w:r>
    </w:p>
    <w:p w14:paraId="0482B34C" w14:textId="11617EBE" w:rsidR="004B2107" w:rsidRDefault="00E61241" w:rsidP="00E61241">
      <w:pPr>
        <w:spacing w:after="0"/>
        <w:rPr>
          <w:rFonts w:eastAsia="Trebuchet MS" w:cs="Trebuchet MS"/>
          <w:sz w:val="24"/>
          <w:szCs w:val="24"/>
        </w:rPr>
      </w:pPr>
      <w:r w:rsidRPr="00E61241">
        <w:rPr>
          <w:rFonts w:eastAsia="Trebuchet MS" w:cs="Trebuchet MS"/>
          <w:sz w:val="24"/>
          <w:szCs w:val="24"/>
        </w:rPr>
        <w:t>Sprijinul se acordă sub  forma rambursării costurilor eligibile și plătite efectiv, respectiv 3000 de Euro/exploatație/an.</w:t>
      </w:r>
    </w:p>
    <w:p w14:paraId="6447EAA1" w14:textId="77777777" w:rsidR="00E61241" w:rsidRPr="00254DA4" w:rsidRDefault="00E61241" w:rsidP="00E61241">
      <w:pPr>
        <w:spacing w:after="0"/>
        <w:rPr>
          <w:rFonts w:cs="Times New Roman"/>
          <w:sz w:val="24"/>
          <w:szCs w:val="24"/>
        </w:rPr>
      </w:pPr>
    </w:p>
    <w:p w14:paraId="48C7E16F" w14:textId="77777777" w:rsidR="00830109" w:rsidRPr="00254DA4" w:rsidRDefault="00830109" w:rsidP="00830109">
      <w:pPr>
        <w:rPr>
          <w:b/>
          <w:sz w:val="24"/>
          <w:szCs w:val="24"/>
        </w:rPr>
      </w:pPr>
      <w:bookmarkStart w:id="11" w:name="_Toc478641740"/>
      <w:r w:rsidRPr="00254DA4">
        <w:rPr>
          <w:b/>
          <w:sz w:val="24"/>
          <w:szCs w:val="24"/>
        </w:rPr>
        <w:t>ARIA DE APLICABILITATE A MĂSURII</w:t>
      </w:r>
      <w:bookmarkEnd w:id="11"/>
    </w:p>
    <w:p w14:paraId="6CAAB5FE" w14:textId="3CED0951" w:rsidR="00830109" w:rsidRPr="00254DA4" w:rsidRDefault="00177C1A" w:rsidP="00830109">
      <w:pPr>
        <w:rPr>
          <w:rFonts w:cs="Times New Roman"/>
          <w:sz w:val="24"/>
          <w:szCs w:val="24"/>
        </w:rPr>
      </w:pPr>
      <w:r w:rsidRPr="00254DA4">
        <w:rPr>
          <w:rFonts w:cs="Times New Roman"/>
          <w:sz w:val="24"/>
          <w:szCs w:val="24"/>
        </w:rPr>
        <w:t>Teritoriul GAL Poarta Apusenilor, respectiv Comunele Călărași, Ceanu Mare, Chețani, Frata, Luna, Mihai Viteazu, Moldovenești, Săndulești, Tritenii de Jos, Viișoara.</w:t>
      </w:r>
    </w:p>
    <w:p w14:paraId="0BECA2A5" w14:textId="77777777" w:rsidR="00FD3613" w:rsidRDefault="00FD3613" w:rsidP="00830109">
      <w:pPr>
        <w:pStyle w:val="Heading2"/>
        <w:numPr>
          <w:ilvl w:val="0"/>
          <w:numId w:val="0"/>
        </w:numPr>
        <w:spacing w:before="0"/>
        <w:ind w:left="576" w:hanging="576"/>
        <w:rPr>
          <w:rFonts w:eastAsia="Calibri" w:cs="Times New Roman"/>
          <w:b/>
          <w:color w:val="auto"/>
          <w:sz w:val="24"/>
          <w:szCs w:val="24"/>
        </w:rPr>
      </w:pPr>
      <w:bookmarkStart w:id="12" w:name="_Toc478641741"/>
      <w:bookmarkStart w:id="13" w:name="_Toc515541577"/>
    </w:p>
    <w:p w14:paraId="6C14C93B" w14:textId="1F794F87" w:rsidR="00830109" w:rsidRPr="003060E7" w:rsidRDefault="00830109" w:rsidP="00830109">
      <w:pPr>
        <w:pStyle w:val="Heading2"/>
        <w:numPr>
          <w:ilvl w:val="0"/>
          <w:numId w:val="0"/>
        </w:numPr>
        <w:spacing w:before="0"/>
        <w:ind w:left="576" w:hanging="576"/>
        <w:rPr>
          <w:rFonts w:eastAsia="Calibri" w:cs="Times New Roman"/>
          <w:color w:val="auto"/>
          <w:sz w:val="24"/>
          <w:szCs w:val="24"/>
        </w:rPr>
      </w:pPr>
      <w:bookmarkStart w:id="14" w:name="_Toc13045817"/>
      <w:r w:rsidRPr="003060E7">
        <w:rPr>
          <w:rFonts w:eastAsia="Calibri" w:cs="Times New Roman"/>
          <w:color w:val="auto"/>
          <w:sz w:val="24"/>
          <w:szCs w:val="24"/>
        </w:rPr>
        <w:t>TRIMITERI LA ACTE LEGISLATIVE</w:t>
      </w:r>
      <w:bookmarkEnd w:id="12"/>
      <w:bookmarkEnd w:id="13"/>
      <w:bookmarkEnd w:id="14"/>
    </w:p>
    <w:p w14:paraId="4635DF07" w14:textId="77777777" w:rsidR="005D3492" w:rsidRPr="00254DA4" w:rsidRDefault="005D3492" w:rsidP="005D3492">
      <w:pPr>
        <w:spacing w:after="0" w:line="240" w:lineRule="auto"/>
        <w:rPr>
          <w:b/>
          <w:bCs/>
          <w:sz w:val="24"/>
          <w:szCs w:val="24"/>
          <w:lang w:eastAsia="ro-RO"/>
        </w:rPr>
      </w:pPr>
    </w:p>
    <w:p w14:paraId="7AE14539" w14:textId="434EEF0F" w:rsidR="005D3492" w:rsidRPr="00254DA4" w:rsidRDefault="005D3492" w:rsidP="005D3492">
      <w:pPr>
        <w:spacing w:after="0" w:line="240" w:lineRule="auto"/>
        <w:rPr>
          <w:b/>
          <w:bCs/>
          <w:sz w:val="24"/>
          <w:szCs w:val="24"/>
          <w:lang w:eastAsia="ro-RO"/>
        </w:rPr>
      </w:pPr>
      <w:r w:rsidRPr="00254DA4">
        <w:rPr>
          <w:b/>
          <w:bCs/>
          <w:sz w:val="24"/>
          <w:szCs w:val="24"/>
          <w:lang w:eastAsia="ro-RO"/>
        </w:rPr>
        <w:t>Legislație națională</w:t>
      </w:r>
    </w:p>
    <w:p w14:paraId="2F29A0B5" w14:textId="77777777" w:rsidR="005D3492" w:rsidRPr="00254DA4" w:rsidRDefault="005D3492" w:rsidP="005D3492">
      <w:pPr>
        <w:spacing w:after="0" w:line="240" w:lineRule="auto"/>
        <w:rPr>
          <w:bCs/>
          <w:sz w:val="24"/>
          <w:szCs w:val="24"/>
          <w:lang w:eastAsia="ro-RO"/>
        </w:rPr>
      </w:pPr>
      <w:r w:rsidRPr="00254DA4">
        <w:rPr>
          <w:bCs/>
          <w:sz w:val="24"/>
          <w:szCs w:val="24"/>
          <w:lang w:eastAsia="ro-RO"/>
        </w:rPr>
        <w:t>Ordinul 724/2013 privind atestarea produselor tradiționale</w:t>
      </w:r>
    </w:p>
    <w:p w14:paraId="7230C62A" w14:textId="4C65CB12" w:rsidR="005D3492" w:rsidRPr="00254DA4" w:rsidRDefault="005D3492" w:rsidP="005D3492">
      <w:pPr>
        <w:spacing w:after="0" w:line="240" w:lineRule="auto"/>
        <w:rPr>
          <w:bCs/>
          <w:sz w:val="24"/>
          <w:szCs w:val="24"/>
          <w:lang w:eastAsia="ro-RO"/>
        </w:rPr>
      </w:pPr>
      <w:r w:rsidRPr="00254DA4">
        <w:rPr>
          <w:bCs/>
          <w:sz w:val="24"/>
          <w:szCs w:val="24"/>
          <w:lang w:eastAsia="ro-RO"/>
        </w:rPr>
        <w:t>ORDIN nr. 34 / 2008 pentru aprobarea Normei sanitare veterinare şi pentru siguranţa alimentelor privind acordarea de derogări unităţilor care realizează produse alimentare ce prezintă   caracteristici   tradiţionale   de   la   cerinţele   menţionate   în   Regulamentul 852/2004/CE privind igiena produselor alimentare, precum şi de stabilire a procedurii de acordare a derogărilor şi de înregistrare sanitară veterinară şi pentru siguranţa alimentelor  a unităţilor în care se realizează produse alimentare ce prezintă caracteristici tradiţionale</w:t>
      </w:r>
    </w:p>
    <w:p w14:paraId="0AA3A71E" w14:textId="77777777" w:rsidR="005D3492" w:rsidRPr="00254DA4" w:rsidRDefault="005D3492" w:rsidP="005D3492">
      <w:pPr>
        <w:spacing w:after="0" w:line="240" w:lineRule="auto"/>
        <w:rPr>
          <w:bCs/>
          <w:sz w:val="24"/>
          <w:szCs w:val="24"/>
          <w:lang w:eastAsia="ro-RO"/>
        </w:rPr>
      </w:pPr>
    </w:p>
    <w:p w14:paraId="7DC55C45" w14:textId="7A93940D" w:rsidR="005D3492" w:rsidRPr="00254DA4" w:rsidRDefault="005D3492" w:rsidP="005D3492">
      <w:pPr>
        <w:spacing w:after="0" w:line="240" w:lineRule="auto"/>
        <w:rPr>
          <w:b/>
          <w:bCs/>
          <w:sz w:val="24"/>
          <w:szCs w:val="24"/>
          <w:lang w:eastAsia="ro-RO"/>
        </w:rPr>
      </w:pPr>
      <w:r w:rsidRPr="00254DA4">
        <w:rPr>
          <w:b/>
          <w:bCs/>
          <w:sz w:val="24"/>
          <w:szCs w:val="24"/>
          <w:lang w:eastAsia="ro-RO"/>
        </w:rPr>
        <w:t>Legislație europeană</w:t>
      </w:r>
    </w:p>
    <w:p w14:paraId="6CA854EE" w14:textId="6F86A4EF" w:rsidR="005D3492" w:rsidRPr="00254DA4" w:rsidRDefault="005D3492" w:rsidP="005D3492">
      <w:pPr>
        <w:spacing w:after="0" w:line="240" w:lineRule="auto"/>
        <w:rPr>
          <w:bCs/>
          <w:sz w:val="24"/>
          <w:szCs w:val="24"/>
          <w:lang w:eastAsia="ro-RO"/>
        </w:rPr>
      </w:pPr>
      <w:r w:rsidRPr="00254DA4">
        <w:rPr>
          <w:bCs/>
          <w:sz w:val="24"/>
          <w:szCs w:val="24"/>
          <w:lang w:eastAsia="ro-RO"/>
        </w:rPr>
        <w:t>REGULAMENTUL (UE) NR. 1305/2013 AL PARLAMENTULUI EUROPEAN ȘI AL CONSILIULUI din 17 decembrie 2013 privind sprijinul pentru dezvoltare rurală acordat din Fondul european agricol  pentru  dezvoltare  rurală  (FEADR)  și  de  abrogare  a  Regulamentului  (CE)  nr. 1698/2005 al Consiliului;</w:t>
      </w:r>
    </w:p>
    <w:p w14:paraId="10CF1065" w14:textId="77777777" w:rsidR="005D3492" w:rsidRPr="00254DA4" w:rsidRDefault="005D3492" w:rsidP="005D3492">
      <w:pPr>
        <w:spacing w:after="0" w:line="240" w:lineRule="auto"/>
        <w:rPr>
          <w:bCs/>
          <w:sz w:val="24"/>
          <w:szCs w:val="24"/>
          <w:lang w:eastAsia="ro-RO"/>
        </w:rPr>
      </w:pPr>
      <w:r w:rsidRPr="00254DA4">
        <w:rPr>
          <w:bCs/>
          <w:sz w:val="24"/>
          <w:szCs w:val="24"/>
          <w:lang w:eastAsia="ro-RO"/>
        </w:rPr>
        <w:t>Regulamentul (UE) nr. 1151/2012 al Parlamentului European și al Consiliului ( 1 ); Regulamentul (CE) nr. 834/2007 al Consiliului ( 2 );</w:t>
      </w:r>
    </w:p>
    <w:p w14:paraId="72B4B5C0" w14:textId="77777777" w:rsidR="005D3492" w:rsidRPr="00254DA4" w:rsidRDefault="005D3492" w:rsidP="005D3492">
      <w:pPr>
        <w:spacing w:after="0" w:line="240" w:lineRule="auto"/>
        <w:rPr>
          <w:bCs/>
          <w:sz w:val="24"/>
          <w:szCs w:val="24"/>
          <w:lang w:eastAsia="ro-RO"/>
        </w:rPr>
      </w:pPr>
      <w:r w:rsidRPr="00254DA4">
        <w:rPr>
          <w:bCs/>
          <w:sz w:val="24"/>
          <w:szCs w:val="24"/>
          <w:lang w:eastAsia="ro-RO"/>
        </w:rPr>
        <w:t>Regulamentul (CE) nr. 110/2008 al Parlamentului European și al Consiliului ( 3 );</w:t>
      </w:r>
    </w:p>
    <w:p w14:paraId="5CFDFC5B" w14:textId="5B6D3384" w:rsidR="005D3492" w:rsidRPr="00254DA4" w:rsidRDefault="005D3492" w:rsidP="005D3492">
      <w:pPr>
        <w:spacing w:after="0" w:line="240" w:lineRule="auto"/>
        <w:rPr>
          <w:bCs/>
          <w:sz w:val="24"/>
          <w:szCs w:val="24"/>
          <w:lang w:eastAsia="ro-RO"/>
        </w:rPr>
      </w:pPr>
      <w:r w:rsidRPr="00254DA4">
        <w:rPr>
          <w:bCs/>
          <w:sz w:val="24"/>
          <w:szCs w:val="24"/>
          <w:lang w:eastAsia="ro-RO"/>
        </w:rPr>
        <w:t>Regulamentul (CEE) nr. 1601/91 al Consiliului ( 4 ); partea II titlul II capitolul I secțiunea 2 din Regulamentul (UE) nr. 1308/2013 al Consiliului în ceea ce privește vinul;</w:t>
      </w:r>
    </w:p>
    <w:p w14:paraId="6E8A5BC2" w14:textId="43BCD4FE" w:rsidR="005D3492" w:rsidRPr="00254DA4" w:rsidRDefault="005D3492" w:rsidP="005D3492">
      <w:pPr>
        <w:spacing w:after="0" w:line="240" w:lineRule="auto"/>
        <w:rPr>
          <w:bCs/>
          <w:sz w:val="24"/>
          <w:szCs w:val="24"/>
          <w:lang w:eastAsia="ro-RO"/>
        </w:rPr>
      </w:pPr>
      <w:r w:rsidRPr="00254DA4">
        <w:rPr>
          <w:bCs/>
          <w:sz w:val="24"/>
          <w:szCs w:val="24"/>
          <w:lang w:eastAsia="ro-RO"/>
        </w:rPr>
        <w:t>RE nr. 1303/2013 și RE nr. 1407/2013 privind aplicarea articolelor 107 și 108 din TFUE și ajutoarele de minimis.</w:t>
      </w:r>
    </w:p>
    <w:p w14:paraId="325478AD" w14:textId="2886F44B" w:rsidR="00830109" w:rsidRPr="00254DA4" w:rsidRDefault="005D3492" w:rsidP="005D3492">
      <w:pPr>
        <w:spacing w:after="0" w:line="240" w:lineRule="auto"/>
        <w:rPr>
          <w:bCs/>
          <w:sz w:val="24"/>
          <w:szCs w:val="24"/>
          <w:lang w:eastAsia="ro-RO"/>
        </w:rPr>
      </w:pPr>
      <w:r w:rsidRPr="00254DA4">
        <w:rPr>
          <w:bCs/>
          <w:sz w:val="24"/>
          <w:szCs w:val="24"/>
          <w:lang w:eastAsia="ro-RO"/>
        </w:rPr>
        <w:t>Ordinul  nr.  181/2012  pentru  aprobarea  regulilor  privind  organizarea  sistemului  de inspecţie şi certificare în agricultura ecologică, cu modificarile și completarile ulterioare; OUG nr. 66/ 2011 privind prevenirea, constatarea şi sancţionarea neregulilor apărute în obţinerea şi utilizarea fondurilor europene şi/sau a fondurilor publice naţionale aferente acestora, cu modificările şi completările ulterioare</w:t>
      </w:r>
    </w:p>
    <w:p w14:paraId="1FD976A6" w14:textId="77777777" w:rsidR="00830109" w:rsidRPr="00254DA4" w:rsidRDefault="00830109" w:rsidP="005D3492">
      <w:pPr>
        <w:pStyle w:val="ListParagraph"/>
        <w:spacing w:line="276" w:lineRule="auto"/>
        <w:jc w:val="left"/>
        <w:rPr>
          <w:rFonts w:cs="Times New Roman"/>
          <w:szCs w:val="22"/>
          <w:lang w:val="ro-RO"/>
        </w:rPr>
      </w:pPr>
    </w:p>
    <w:p w14:paraId="27F1241E" w14:textId="77777777" w:rsidR="00830109" w:rsidRPr="00254DA4" w:rsidRDefault="00830109" w:rsidP="00830109">
      <w:pPr>
        <w:pStyle w:val="Heading1"/>
        <w:tabs>
          <w:tab w:val="clear" w:pos="-450"/>
          <w:tab w:val="num" w:pos="432"/>
        </w:tabs>
        <w:spacing w:after="240" w:line="257" w:lineRule="auto"/>
        <w:ind w:left="431" w:hanging="431"/>
      </w:pPr>
      <w:bookmarkStart w:id="15" w:name="_Toc515541578"/>
      <w:bookmarkStart w:id="16" w:name="_Toc13045818"/>
      <w:r w:rsidRPr="00254DA4">
        <w:t>DEPUNEREA PROIECTELOR</w:t>
      </w:r>
      <w:bookmarkEnd w:id="15"/>
      <w:bookmarkEnd w:id="16"/>
    </w:p>
    <w:p w14:paraId="690357C1" w14:textId="77777777" w:rsidR="00830109" w:rsidRPr="00FD3613" w:rsidRDefault="00830109" w:rsidP="00830109">
      <w:pPr>
        <w:rPr>
          <w:b/>
          <w:sz w:val="24"/>
          <w:szCs w:val="24"/>
        </w:rPr>
      </w:pPr>
      <w:r w:rsidRPr="00FD3613">
        <w:rPr>
          <w:b/>
          <w:sz w:val="24"/>
          <w:szCs w:val="24"/>
        </w:rPr>
        <w:t>LOCUL UNDE VOR FI DEPUSE PROIECTELE</w:t>
      </w:r>
    </w:p>
    <w:p w14:paraId="7FFEEB51" w14:textId="77777777" w:rsidR="005D3492" w:rsidRPr="00254DA4" w:rsidRDefault="005D3492" w:rsidP="00830109">
      <w:pPr>
        <w:rPr>
          <w:sz w:val="24"/>
          <w:szCs w:val="24"/>
        </w:rPr>
      </w:pPr>
      <w:r w:rsidRPr="00254DA4">
        <w:rPr>
          <w:sz w:val="24"/>
          <w:szCs w:val="24"/>
        </w:rPr>
        <w:t>Solicitantul depune Cererea de Finanţare cu anexele tehnice şi administrative atașate la biroul GAL Poarta Apusenilor: LOCALITATEA MIHAI VITEAZU, STR. PRINCIPALA, NR. 1014, COMUNA MIHAI VITEAZU, JUD. CLUJ, înaintea expirării datei limită de depunere a proiectelor.</w:t>
      </w:r>
    </w:p>
    <w:p w14:paraId="70814A84" w14:textId="65DA4DA8" w:rsidR="00830109" w:rsidRPr="00254DA4" w:rsidRDefault="00830109" w:rsidP="00830109">
      <w:pPr>
        <w:rPr>
          <w:rFonts w:eastAsia="Times New Roman"/>
          <w:sz w:val="24"/>
          <w:szCs w:val="24"/>
          <w:shd w:val="clear" w:color="auto" w:fill="FFFF00"/>
        </w:rPr>
      </w:pPr>
      <w:r w:rsidRPr="00254DA4">
        <w:rPr>
          <w:rFonts w:eastAsia="Times New Roman"/>
          <w:b/>
          <w:bCs/>
          <w:sz w:val="24"/>
          <w:szCs w:val="24"/>
          <w:highlight w:val="yellow"/>
        </w:rPr>
        <w:t xml:space="preserve">PERIOADA DE DEPUNERE A PROIECTELOR: </w:t>
      </w:r>
      <w:r w:rsidR="005D3492" w:rsidRPr="00254DA4">
        <w:rPr>
          <w:rFonts w:eastAsia="Times New Roman"/>
          <w:b/>
          <w:sz w:val="24"/>
          <w:szCs w:val="24"/>
          <w:highlight w:val="yellow"/>
        </w:rPr>
        <w:t>........</w:t>
      </w:r>
      <w:r w:rsidRPr="00254DA4">
        <w:rPr>
          <w:rFonts w:eastAsia="Times New Roman"/>
          <w:b/>
          <w:sz w:val="24"/>
          <w:szCs w:val="24"/>
          <w:highlight w:val="yellow"/>
        </w:rPr>
        <w:t>.2018-</w:t>
      </w:r>
      <w:r w:rsidR="005D3492" w:rsidRPr="00254DA4">
        <w:rPr>
          <w:rFonts w:eastAsia="Times New Roman"/>
          <w:b/>
          <w:sz w:val="24"/>
          <w:szCs w:val="24"/>
          <w:highlight w:val="yellow"/>
        </w:rPr>
        <w:t>...........</w:t>
      </w:r>
      <w:r w:rsidRPr="00254DA4">
        <w:rPr>
          <w:rFonts w:eastAsia="Times New Roman"/>
          <w:b/>
          <w:sz w:val="24"/>
          <w:szCs w:val="24"/>
          <w:highlight w:val="yellow"/>
        </w:rPr>
        <w:t>.2018</w:t>
      </w:r>
    </w:p>
    <w:p w14:paraId="2B1490AE" w14:textId="383A5AE1" w:rsidR="00830109" w:rsidRPr="00254DA4" w:rsidRDefault="00830109" w:rsidP="00830109">
      <w:pPr>
        <w:pStyle w:val="ListParagraph"/>
        <w:spacing w:line="276" w:lineRule="auto"/>
        <w:ind w:left="0"/>
        <w:rPr>
          <w:rFonts w:cs="Times New Roman"/>
          <w:sz w:val="24"/>
          <w:szCs w:val="24"/>
          <w:lang w:val="ro-RO"/>
        </w:rPr>
      </w:pPr>
      <w:r w:rsidRPr="00254DA4">
        <w:rPr>
          <w:rFonts w:eastAsia="Times New Roman"/>
          <w:b/>
          <w:bCs/>
          <w:sz w:val="24"/>
          <w:szCs w:val="24"/>
        </w:rPr>
        <w:t xml:space="preserve">ALOCARE PE SESIUNE: </w:t>
      </w:r>
      <w:r w:rsidR="00E61241">
        <w:rPr>
          <w:rFonts w:eastAsia="Times New Roman" w:cs="Calibri"/>
          <w:bCs/>
          <w:sz w:val="24"/>
          <w:szCs w:val="24"/>
        </w:rPr>
        <w:t>45.000</w:t>
      </w:r>
      <w:r w:rsidR="00B91DFF" w:rsidRPr="00254DA4">
        <w:rPr>
          <w:rFonts w:eastAsia="Times New Roman" w:cs="Calibri"/>
          <w:bCs/>
          <w:sz w:val="24"/>
          <w:szCs w:val="24"/>
        </w:rPr>
        <w:t xml:space="preserve"> euro</w:t>
      </w:r>
    </w:p>
    <w:p w14:paraId="4EFF3E40" w14:textId="5EFBFF8F" w:rsidR="00830109" w:rsidRPr="00254DA4" w:rsidRDefault="00830109" w:rsidP="00830109">
      <w:pPr>
        <w:rPr>
          <w:rFonts w:eastAsia="Times New Roman"/>
          <w:sz w:val="24"/>
          <w:szCs w:val="24"/>
        </w:rPr>
      </w:pPr>
      <w:r w:rsidRPr="00254DA4">
        <w:rPr>
          <w:rFonts w:eastAsia="Times New Roman"/>
          <w:b/>
          <w:sz w:val="24"/>
          <w:szCs w:val="24"/>
          <w:highlight w:val="yellow"/>
        </w:rPr>
        <w:t>PUNCTAJUL MINIM PE CARE TREBUIE SĂ-L OBŢINĂ UN PROIECT PENTRU A PUTEA FI FINANŢAT:</w:t>
      </w:r>
      <w:r w:rsidRPr="00254DA4">
        <w:rPr>
          <w:rFonts w:eastAsia="Times New Roman"/>
          <w:sz w:val="24"/>
          <w:szCs w:val="24"/>
          <w:highlight w:val="yellow"/>
        </w:rPr>
        <w:t xml:space="preserve"> </w:t>
      </w:r>
      <w:r w:rsidR="0052752E">
        <w:rPr>
          <w:rFonts w:eastAsia="Times New Roman"/>
          <w:sz w:val="24"/>
          <w:szCs w:val="24"/>
          <w:highlight w:val="yellow"/>
        </w:rPr>
        <w:t>5</w:t>
      </w:r>
      <w:r w:rsidRPr="00254DA4">
        <w:rPr>
          <w:rFonts w:eastAsia="Times New Roman"/>
          <w:sz w:val="24"/>
          <w:szCs w:val="24"/>
          <w:highlight w:val="yellow"/>
        </w:rPr>
        <w:t xml:space="preserve"> de puncte</w:t>
      </w:r>
    </w:p>
    <w:p w14:paraId="1184673D" w14:textId="77777777" w:rsidR="00FD3613" w:rsidRDefault="00FD3613" w:rsidP="00830109">
      <w:pPr>
        <w:pStyle w:val="Heading1"/>
        <w:tabs>
          <w:tab w:val="clear" w:pos="-450"/>
          <w:tab w:val="num" w:pos="432"/>
        </w:tabs>
        <w:spacing w:after="240" w:line="257" w:lineRule="auto"/>
        <w:ind w:left="431" w:hanging="431"/>
      </w:pPr>
      <w:bookmarkStart w:id="17" w:name="_Toc515541579"/>
    </w:p>
    <w:p w14:paraId="3103EB54" w14:textId="3348F8FA" w:rsidR="00830109" w:rsidRPr="00254DA4" w:rsidRDefault="00830109" w:rsidP="00830109">
      <w:pPr>
        <w:pStyle w:val="Heading1"/>
        <w:tabs>
          <w:tab w:val="clear" w:pos="-450"/>
          <w:tab w:val="num" w:pos="432"/>
        </w:tabs>
        <w:spacing w:after="240" w:line="257" w:lineRule="auto"/>
        <w:ind w:left="431" w:hanging="431"/>
      </w:pPr>
      <w:bookmarkStart w:id="18" w:name="_Toc13045819"/>
      <w:r w:rsidRPr="00254DA4">
        <w:t>CATEGORIILE DE BENEFICIARI ELIGIBILI</w:t>
      </w:r>
      <w:bookmarkEnd w:id="17"/>
      <w:bookmarkEnd w:id="18"/>
    </w:p>
    <w:p w14:paraId="7E67B354" w14:textId="77777777" w:rsidR="00830109" w:rsidRPr="00254DA4" w:rsidRDefault="00830109" w:rsidP="00830109">
      <w:pPr>
        <w:spacing w:line="240" w:lineRule="auto"/>
        <w:rPr>
          <w:sz w:val="24"/>
          <w:szCs w:val="24"/>
          <w:lang w:val="en-US"/>
        </w:rPr>
      </w:pPr>
      <w:bookmarkStart w:id="19" w:name="_Toc478641742"/>
      <w:r w:rsidRPr="00254DA4">
        <w:rPr>
          <w:sz w:val="24"/>
          <w:szCs w:val="24"/>
        </w:rPr>
        <w:t>Solicitanţii</w:t>
      </w:r>
      <w:r w:rsidRPr="00254DA4">
        <w:rPr>
          <w:b/>
          <w:bCs/>
          <w:sz w:val="24"/>
          <w:szCs w:val="24"/>
          <w:lang w:val="en-US"/>
        </w:rPr>
        <w:t xml:space="preserve"> eligibili </w:t>
      </w:r>
      <w:r w:rsidRPr="00254DA4">
        <w:rPr>
          <w:sz w:val="24"/>
          <w:szCs w:val="24"/>
          <w:lang w:val="en-US"/>
        </w:rPr>
        <w:t xml:space="preserve">pentru sprijinul financiar nerambursabil acordat prin această măsură sunt: </w:t>
      </w:r>
    </w:p>
    <w:p w14:paraId="227DBB70" w14:textId="0F3ED139" w:rsidR="00F96786" w:rsidRPr="00254DA4" w:rsidRDefault="00F96786" w:rsidP="00B21B1B">
      <w:pPr>
        <w:numPr>
          <w:ilvl w:val="0"/>
          <w:numId w:val="2"/>
        </w:numPr>
        <w:suppressAutoHyphens w:val="0"/>
        <w:spacing w:after="0" w:line="240" w:lineRule="auto"/>
        <w:rPr>
          <w:sz w:val="24"/>
          <w:szCs w:val="24"/>
        </w:rPr>
      </w:pPr>
      <w:r w:rsidRPr="00254DA4">
        <w:rPr>
          <w:sz w:val="24"/>
          <w:szCs w:val="24"/>
        </w:rPr>
        <w:t>Fermieri, persoane juridice, indiferent de forma de organizare;</w:t>
      </w:r>
    </w:p>
    <w:p w14:paraId="1A72D738" w14:textId="62228A49" w:rsidR="00830109" w:rsidRPr="00254DA4" w:rsidRDefault="00F96786" w:rsidP="00B21B1B">
      <w:pPr>
        <w:numPr>
          <w:ilvl w:val="0"/>
          <w:numId w:val="2"/>
        </w:numPr>
        <w:suppressAutoHyphens w:val="0"/>
        <w:spacing w:after="0" w:line="240" w:lineRule="auto"/>
        <w:rPr>
          <w:sz w:val="24"/>
          <w:szCs w:val="24"/>
        </w:rPr>
      </w:pPr>
      <w:r w:rsidRPr="00254DA4">
        <w:rPr>
          <w:sz w:val="24"/>
          <w:szCs w:val="24"/>
        </w:rPr>
        <w:t>Forme asociative ale fermierilor (constituite în baza legislației naționale în vigoare), care aplică pentru prima dată la scheme de calitate recunoscute la nivel european sau național.</w:t>
      </w:r>
    </w:p>
    <w:p w14:paraId="42B7349E" w14:textId="63180825" w:rsidR="00830109" w:rsidRPr="00254DA4" w:rsidRDefault="00830109" w:rsidP="00830109">
      <w:pPr>
        <w:spacing w:line="240" w:lineRule="auto"/>
        <w:rPr>
          <w:sz w:val="24"/>
          <w:szCs w:val="24"/>
        </w:rPr>
      </w:pPr>
    </w:p>
    <w:p w14:paraId="7683D2C1" w14:textId="77777777" w:rsidR="000035C1" w:rsidRPr="00890D84" w:rsidRDefault="000035C1" w:rsidP="000035C1">
      <w:pPr>
        <w:spacing w:line="276" w:lineRule="auto"/>
        <w:rPr>
          <w:b/>
          <w:i/>
        </w:rPr>
      </w:pPr>
      <w:r w:rsidRPr="00890D84">
        <w:rPr>
          <w:b/>
          <w:i/>
        </w:rPr>
        <w:t>În sensul prezentei măsuri, „fermier” înseamnă fermier activ în înțelesul articolului 9 din Regulamentul (UE) nr. 1307/2013.</w:t>
      </w:r>
    </w:p>
    <w:p w14:paraId="3A393724" w14:textId="77777777" w:rsidR="000035C1" w:rsidRPr="00890D84" w:rsidRDefault="000035C1" w:rsidP="000035C1">
      <w:pPr>
        <w:shd w:val="clear" w:color="auto" w:fill="C45911"/>
        <w:suppressAutoHyphens w:val="0"/>
        <w:autoSpaceDE w:val="0"/>
        <w:autoSpaceDN w:val="0"/>
        <w:adjustRightInd w:val="0"/>
        <w:spacing w:after="0" w:line="240" w:lineRule="auto"/>
        <w:rPr>
          <w:rFonts w:eastAsia="SimSun"/>
          <w:b/>
          <w:color w:val="FFFFFF"/>
          <w:szCs w:val="24"/>
          <w:lang w:eastAsia="en-GB"/>
        </w:rPr>
      </w:pPr>
      <w:r w:rsidRPr="00890D84">
        <w:rPr>
          <w:rFonts w:eastAsia="SimSun"/>
          <w:b/>
          <w:color w:val="FFFFFF"/>
          <w:szCs w:val="24"/>
          <w:lang w:eastAsia="en-GB"/>
        </w:rPr>
        <w:t>Atenție!</w:t>
      </w:r>
    </w:p>
    <w:p w14:paraId="400531D3" w14:textId="77777777" w:rsidR="000035C1" w:rsidRPr="00890D84" w:rsidRDefault="000035C1" w:rsidP="000035C1">
      <w:pPr>
        <w:shd w:val="clear" w:color="auto" w:fill="C45911"/>
        <w:suppressAutoHyphens w:val="0"/>
        <w:autoSpaceDE w:val="0"/>
        <w:autoSpaceDN w:val="0"/>
        <w:adjustRightInd w:val="0"/>
        <w:spacing w:after="0" w:line="240" w:lineRule="auto"/>
        <w:rPr>
          <w:rFonts w:eastAsia="SimSun"/>
          <w:b/>
          <w:color w:val="FFFFFF"/>
          <w:szCs w:val="24"/>
          <w:lang w:eastAsia="en-GB"/>
        </w:rPr>
      </w:pPr>
      <w:r w:rsidRPr="00890D84">
        <w:rPr>
          <w:rFonts w:eastAsia="SimSun"/>
          <w:b/>
          <w:color w:val="FFFFFF"/>
          <w:szCs w:val="24"/>
          <w:lang w:eastAsia="en-GB"/>
        </w:rPr>
        <w:t>Fermierii activi – membrii ai grupului –, care solicită finanțare, nu pot părăsi grupul de fermieri pe toată durata de implementare a proiectului. În caz contrat, sprijinul acordat exploatației membrului respectiv se va recupera.</w:t>
      </w:r>
    </w:p>
    <w:p w14:paraId="22554C03" w14:textId="77777777" w:rsidR="000035C1" w:rsidRPr="00890D84" w:rsidRDefault="000035C1" w:rsidP="000035C1">
      <w:pPr>
        <w:spacing w:line="276" w:lineRule="auto"/>
        <w:rPr>
          <w:b/>
          <w:i/>
        </w:rPr>
      </w:pPr>
    </w:p>
    <w:p w14:paraId="6A55A408" w14:textId="77777777" w:rsidR="00D227BE" w:rsidRPr="00254DA4" w:rsidRDefault="00D227BE" w:rsidP="00830109">
      <w:pPr>
        <w:spacing w:line="240" w:lineRule="auto"/>
      </w:pPr>
    </w:p>
    <w:p w14:paraId="3DB2DDBF" w14:textId="77777777" w:rsidR="00830109" w:rsidRPr="00254DA4" w:rsidRDefault="00830109" w:rsidP="00830109">
      <w:pPr>
        <w:pStyle w:val="Heading1"/>
        <w:tabs>
          <w:tab w:val="clear" w:pos="-450"/>
          <w:tab w:val="num" w:pos="432"/>
        </w:tabs>
        <w:spacing w:after="240" w:line="257" w:lineRule="auto"/>
        <w:ind w:left="431" w:hanging="431"/>
      </w:pPr>
      <w:bookmarkStart w:id="20" w:name="_Toc515541580"/>
      <w:bookmarkStart w:id="21" w:name="_Toc13045820"/>
      <w:r w:rsidRPr="00254DA4">
        <w:t>CONDIŢII MINIME OBLIGATORII PENTRU ACORDAREA SPRIJINULUI</w:t>
      </w:r>
      <w:bookmarkEnd w:id="19"/>
      <w:bookmarkEnd w:id="20"/>
      <w:bookmarkEnd w:id="21"/>
    </w:p>
    <w:p w14:paraId="5BB3AEE2" w14:textId="77777777" w:rsidR="00DA4761" w:rsidRDefault="00DA4761" w:rsidP="00DA4761">
      <w:bookmarkStart w:id="22" w:name="_Toc478641743"/>
      <w:bookmarkStart w:id="23" w:name="_Toc515541581"/>
    </w:p>
    <w:p w14:paraId="3EFA4679" w14:textId="77777777" w:rsidR="007868AF" w:rsidRDefault="007868AF" w:rsidP="007868AF">
      <w:pPr>
        <w:spacing w:after="0" w:line="240" w:lineRule="auto"/>
        <w:ind w:left="450" w:hanging="450"/>
        <w:rPr>
          <w:kern w:val="3"/>
          <w:sz w:val="24"/>
        </w:rPr>
      </w:pPr>
      <w:r>
        <w:rPr>
          <w:kern w:val="3"/>
          <w:sz w:val="24"/>
        </w:rPr>
        <w:t xml:space="preserve">1.1 Solicitantul aparține categoriei solicitanților eligibili pentru măsura prevăzută în Strategia de Dezvoltare Locală a GAL? </w:t>
      </w:r>
    </w:p>
    <w:p w14:paraId="7EB5A19C" w14:textId="77777777" w:rsidR="007868AF" w:rsidRDefault="007868AF" w:rsidP="007868AF">
      <w:pPr>
        <w:spacing w:after="0" w:line="240" w:lineRule="auto"/>
        <w:ind w:left="450" w:hanging="450"/>
        <w:rPr>
          <w:kern w:val="3"/>
          <w:sz w:val="24"/>
        </w:rPr>
      </w:pPr>
    </w:p>
    <w:p w14:paraId="1905CF0B" w14:textId="77777777" w:rsidR="007868AF" w:rsidRDefault="007868AF" w:rsidP="007868AF">
      <w:pPr>
        <w:spacing w:after="0" w:line="240" w:lineRule="auto"/>
        <w:ind w:left="450" w:hanging="450"/>
      </w:pPr>
      <w:r>
        <w:rPr>
          <w:kern w:val="3"/>
          <w:sz w:val="24"/>
        </w:rPr>
        <w:t>1.2</w:t>
      </w:r>
      <w:r>
        <w:rPr>
          <w:sz w:val="24"/>
        </w:rPr>
        <w:t xml:space="preserve"> </w:t>
      </w:r>
      <w:r>
        <w:rPr>
          <w:kern w:val="3"/>
          <w:sz w:val="24"/>
        </w:rPr>
        <w:t xml:space="preserve">Solicitantul respectă criteriile de eligibilitate prevăzute în Apelul de selecție publicat de GAL, preluate din Fișa măsurii din SDL? </w:t>
      </w:r>
    </w:p>
    <w:p w14:paraId="6FEB1B44" w14:textId="77777777" w:rsidR="007868AF" w:rsidRDefault="007868AF" w:rsidP="007868AF">
      <w:pPr>
        <w:spacing w:after="0" w:line="240" w:lineRule="auto"/>
        <w:ind w:left="450" w:hanging="450"/>
      </w:pPr>
      <w:r>
        <w:rPr>
          <w:sz w:val="24"/>
        </w:rPr>
        <w:tab/>
      </w:r>
    </w:p>
    <w:p w14:paraId="2981F2B8" w14:textId="77777777" w:rsidR="007868AF" w:rsidRDefault="007868AF" w:rsidP="007868AF">
      <w:pPr>
        <w:spacing w:after="0" w:line="240" w:lineRule="auto"/>
        <w:ind w:left="450" w:hanging="450"/>
        <w:rPr>
          <w:sz w:val="24"/>
        </w:rPr>
      </w:pPr>
      <w:r>
        <w:rPr>
          <w:sz w:val="24"/>
        </w:rPr>
        <w:t xml:space="preserve">1.3 Solicitantul nu este înregistrat în Registrul debitorilor AFIR atât pentru Programul SAPARD, cât și pentru FEADR? </w:t>
      </w:r>
    </w:p>
    <w:p w14:paraId="0C86D526" w14:textId="77777777" w:rsidR="007868AF" w:rsidRDefault="007868AF" w:rsidP="007868AF">
      <w:pPr>
        <w:tabs>
          <w:tab w:val="left" w:pos="720"/>
          <w:tab w:val="left" w:pos="1976"/>
        </w:tabs>
        <w:spacing w:after="0" w:line="240" w:lineRule="auto"/>
        <w:ind w:left="450" w:hanging="450"/>
        <w:rPr>
          <w:kern w:val="3"/>
          <w:sz w:val="24"/>
        </w:rPr>
      </w:pPr>
    </w:p>
    <w:p w14:paraId="2BABC17D" w14:textId="77777777" w:rsidR="007868AF" w:rsidRDefault="007868AF" w:rsidP="007868AF">
      <w:pPr>
        <w:tabs>
          <w:tab w:val="left" w:pos="720"/>
          <w:tab w:val="left" w:pos="1976"/>
        </w:tabs>
        <w:spacing w:after="0" w:line="240" w:lineRule="auto"/>
        <w:ind w:left="450" w:hanging="450"/>
      </w:pPr>
      <w:r>
        <w:rPr>
          <w:kern w:val="3"/>
          <w:sz w:val="24"/>
        </w:rPr>
        <w:t>1.4 Solicitantul și-a însușit în totalitate angajamentele luate în Declarația pe proprie răspundere, anexă la Cererea de finanțare?</w:t>
      </w:r>
    </w:p>
    <w:p w14:paraId="3733EA67" w14:textId="77777777" w:rsidR="007868AF" w:rsidRDefault="007868AF" w:rsidP="007868AF">
      <w:pPr>
        <w:tabs>
          <w:tab w:val="left" w:pos="720"/>
          <w:tab w:val="left" w:pos="1976"/>
        </w:tabs>
        <w:spacing w:after="0" w:line="240" w:lineRule="auto"/>
        <w:ind w:left="450" w:hanging="450"/>
        <w:rPr>
          <w:b/>
          <w:i/>
          <w:sz w:val="24"/>
        </w:rPr>
      </w:pPr>
    </w:p>
    <w:p w14:paraId="5DB44E1A" w14:textId="77777777" w:rsidR="007868AF" w:rsidRDefault="007868AF" w:rsidP="007868AF">
      <w:pPr>
        <w:spacing w:after="0" w:line="240" w:lineRule="auto"/>
        <w:ind w:left="450" w:hanging="450"/>
        <w:rPr>
          <w:sz w:val="24"/>
        </w:rPr>
      </w:pPr>
      <w:r>
        <w:rPr>
          <w:sz w:val="24"/>
        </w:rPr>
        <w:t>1.5 Solicitantul nu este în stare de faliment ori lichidare?</w:t>
      </w:r>
    </w:p>
    <w:p w14:paraId="52A5158A" w14:textId="77777777" w:rsidR="007868AF" w:rsidRDefault="007868AF" w:rsidP="007868AF">
      <w:pPr>
        <w:spacing w:after="0" w:line="240" w:lineRule="auto"/>
        <w:ind w:left="450" w:hanging="450"/>
        <w:rPr>
          <w:b/>
          <w:i/>
          <w:sz w:val="24"/>
        </w:rPr>
      </w:pPr>
    </w:p>
    <w:p w14:paraId="22382B99" w14:textId="77777777" w:rsidR="007868AF" w:rsidRDefault="007868AF" w:rsidP="007868AF">
      <w:pPr>
        <w:spacing w:after="0" w:line="240" w:lineRule="auto"/>
        <w:ind w:left="450" w:hanging="450"/>
      </w:pPr>
      <w:r>
        <w:rPr>
          <w:kern w:val="3"/>
          <w:sz w:val="24"/>
        </w:rPr>
        <w:t>1.</w:t>
      </w:r>
      <w:r>
        <w:rPr>
          <w:rFonts w:eastAsia="Times New Roman"/>
          <w:bCs/>
          <w:kern w:val="3"/>
          <w:sz w:val="24"/>
          <w:szCs w:val="24"/>
        </w:rPr>
        <w:t>6</w:t>
      </w:r>
      <w:r>
        <w:rPr>
          <w:kern w:val="3"/>
          <w:sz w:val="24"/>
        </w:rPr>
        <w:t xml:space="preserve"> Solicitantul se angajează că asigură cofinanțarea serviciului (doar în cazul proiectelor pentru care este prevăzut în Fișa tehnică a măsurii din SDL cofinanțare privată)?</w:t>
      </w:r>
    </w:p>
    <w:p w14:paraId="2C94078D" w14:textId="77777777" w:rsidR="007868AF" w:rsidRDefault="007868AF" w:rsidP="007868AF">
      <w:pPr>
        <w:tabs>
          <w:tab w:val="left" w:pos="720"/>
          <w:tab w:val="left" w:pos="1976"/>
        </w:tabs>
        <w:spacing w:after="0" w:line="240" w:lineRule="auto"/>
        <w:ind w:left="450" w:hanging="450"/>
        <w:rPr>
          <w:b/>
          <w:i/>
          <w:sz w:val="24"/>
        </w:rPr>
      </w:pPr>
    </w:p>
    <w:p w14:paraId="2FBBB810" w14:textId="77777777" w:rsidR="00C80E42" w:rsidRDefault="00C80E42" w:rsidP="007868AF">
      <w:pPr>
        <w:spacing w:after="0" w:line="240" w:lineRule="auto"/>
        <w:ind w:left="450" w:hanging="450"/>
        <w:rPr>
          <w:b/>
          <w:i/>
          <w:kern w:val="3"/>
          <w:sz w:val="24"/>
        </w:rPr>
      </w:pPr>
    </w:p>
    <w:p w14:paraId="45F2878F" w14:textId="3D69E33D" w:rsidR="007868AF" w:rsidRDefault="007868AF" w:rsidP="007868AF">
      <w:pPr>
        <w:spacing w:after="0" w:line="240" w:lineRule="auto"/>
        <w:ind w:left="450" w:hanging="450"/>
        <w:rPr>
          <w:b/>
          <w:i/>
          <w:kern w:val="3"/>
          <w:sz w:val="24"/>
        </w:rPr>
      </w:pPr>
      <w:r>
        <w:rPr>
          <w:b/>
          <w:i/>
          <w:kern w:val="3"/>
          <w:sz w:val="24"/>
        </w:rPr>
        <w:lastRenderedPageBreak/>
        <w:t>CRITERII</w:t>
      </w:r>
      <w:r>
        <w:rPr>
          <w:b/>
          <w:i/>
          <w:kern w:val="3"/>
          <w:sz w:val="24"/>
        </w:rPr>
        <w:t xml:space="preserve"> GENERALE DE ELIGIBILITATE</w:t>
      </w:r>
    </w:p>
    <w:p w14:paraId="044762E7" w14:textId="77777777" w:rsidR="007868AF" w:rsidRDefault="007868AF" w:rsidP="007868AF">
      <w:pPr>
        <w:spacing w:after="0" w:line="240" w:lineRule="auto"/>
        <w:ind w:left="450" w:hanging="450"/>
        <w:rPr>
          <w:b/>
          <w:kern w:val="3"/>
          <w:sz w:val="24"/>
        </w:rPr>
      </w:pPr>
    </w:p>
    <w:p w14:paraId="41A9E540" w14:textId="77777777" w:rsidR="007868AF" w:rsidRDefault="007868AF" w:rsidP="007868AF">
      <w:pPr>
        <w:spacing w:after="0" w:line="240" w:lineRule="auto"/>
        <w:ind w:left="450" w:hanging="450"/>
        <w:rPr>
          <w:i/>
          <w:kern w:val="3"/>
          <w:sz w:val="24"/>
          <w:u w:val="single"/>
        </w:rPr>
      </w:pPr>
      <w:r>
        <w:rPr>
          <w:i/>
          <w:kern w:val="3"/>
          <w:sz w:val="24"/>
          <w:u w:val="single"/>
        </w:rPr>
        <w:t>Pentru proiecte cu obiective care se încadrează în art. 16 din Reg. (UE) nr. 1305/2013:</w:t>
      </w:r>
    </w:p>
    <w:p w14:paraId="2DCC9DF8" w14:textId="77777777" w:rsidR="007868AF" w:rsidRDefault="007868AF" w:rsidP="007868AF">
      <w:pPr>
        <w:tabs>
          <w:tab w:val="left" w:pos="720"/>
          <w:tab w:val="left" w:pos="1976"/>
        </w:tabs>
        <w:spacing w:after="0" w:line="240" w:lineRule="auto"/>
        <w:ind w:left="450" w:hanging="450"/>
        <w:rPr>
          <w:sz w:val="24"/>
        </w:rPr>
      </w:pPr>
    </w:p>
    <w:p w14:paraId="1DD50525" w14:textId="77777777" w:rsidR="007868AF" w:rsidRDefault="007868AF" w:rsidP="007868AF">
      <w:pPr>
        <w:tabs>
          <w:tab w:val="left" w:pos="720"/>
          <w:tab w:val="left" w:pos="1976"/>
        </w:tabs>
        <w:spacing w:after="0" w:line="240" w:lineRule="auto"/>
        <w:ind w:left="450" w:hanging="450"/>
        <w:rPr>
          <w:sz w:val="24"/>
        </w:rPr>
      </w:pPr>
      <w:r>
        <w:rPr>
          <w:sz w:val="24"/>
        </w:rPr>
        <w:t>2.1 Solicitantul este un fermier activ (sau un grup de fermieri) care deține o exploatație agricolă sau solicitantul este un grup de producători (în cazul în care proiectul vizează activități de informare și promovare)?</w:t>
      </w:r>
    </w:p>
    <w:p w14:paraId="115E22E6" w14:textId="77777777" w:rsidR="007868AF" w:rsidRDefault="007868AF" w:rsidP="007868AF">
      <w:pPr>
        <w:spacing w:after="0" w:line="240" w:lineRule="auto"/>
        <w:ind w:left="450" w:hanging="450"/>
        <w:rPr>
          <w:b/>
          <w:i/>
          <w:sz w:val="24"/>
        </w:rPr>
      </w:pPr>
    </w:p>
    <w:p w14:paraId="636D9F2E" w14:textId="77777777" w:rsidR="007868AF" w:rsidRDefault="007868AF" w:rsidP="007868AF">
      <w:pPr>
        <w:spacing w:after="0" w:line="240" w:lineRule="auto"/>
        <w:ind w:left="450" w:hanging="450"/>
        <w:rPr>
          <w:sz w:val="24"/>
        </w:rPr>
      </w:pPr>
      <w:r>
        <w:rPr>
          <w:sz w:val="24"/>
        </w:rPr>
        <w:t>2.2 Solicitantul nu a mai participat la o schemă de calitate, stabilită pe baza legislației naționale/ europeane în vigoare sau  la o schemă voluntară care respectă cerințele UE?</w:t>
      </w:r>
    </w:p>
    <w:p w14:paraId="00FF4400" w14:textId="77777777" w:rsidR="007868AF" w:rsidRDefault="007868AF" w:rsidP="007868AF">
      <w:pPr>
        <w:spacing w:after="0" w:line="240" w:lineRule="auto"/>
        <w:ind w:left="450" w:hanging="450"/>
        <w:rPr>
          <w:sz w:val="24"/>
        </w:rPr>
      </w:pPr>
    </w:p>
    <w:p w14:paraId="5BE06BAC" w14:textId="77777777" w:rsidR="007868AF" w:rsidRDefault="007868AF" w:rsidP="007868AF">
      <w:pPr>
        <w:spacing w:after="0" w:line="240" w:lineRule="auto"/>
        <w:ind w:left="450" w:hanging="450"/>
        <w:rPr>
          <w:sz w:val="24"/>
        </w:rPr>
      </w:pPr>
      <w:r>
        <w:rPr>
          <w:sz w:val="24"/>
        </w:rPr>
        <w:t xml:space="preserve">2.3 Solicitantul se angajează să respecte specificațiile schemei de calitate și toate cerințele în vigoare referitoare la schemă? </w:t>
      </w:r>
    </w:p>
    <w:p w14:paraId="5AD81301" w14:textId="77777777" w:rsidR="007868AF" w:rsidRDefault="007868AF" w:rsidP="007868AF">
      <w:pPr>
        <w:spacing w:after="0" w:line="240" w:lineRule="auto"/>
        <w:ind w:left="450" w:hanging="450"/>
        <w:rPr>
          <w:sz w:val="24"/>
        </w:rPr>
      </w:pPr>
    </w:p>
    <w:p w14:paraId="2E5DE88D" w14:textId="77777777" w:rsidR="007868AF" w:rsidRDefault="007868AF" w:rsidP="007868AF">
      <w:pPr>
        <w:spacing w:after="0" w:line="240" w:lineRule="auto"/>
        <w:ind w:left="450" w:hanging="450"/>
        <w:rPr>
          <w:sz w:val="24"/>
        </w:rPr>
      </w:pPr>
      <w:r>
        <w:rPr>
          <w:sz w:val="24"/>
        </w:rPr>
        <w:t>2.4 Solicitantul aplică pentru o schemă certificată în conformitate cu legislația națională/ europeană în vigoare?</w:t>
      </w:r>
    </w:p>
    <w:p w14:paraId="55FFEABC" w14:textId="77777777" w:rsidR="007868AF" w:rsidRDefault="007868AF" w:rsidP="007868AF">
      <w:pPr>
        <w:spacing w:after="0" w:line="240" w:lineRule="auto"/>
        <w:ind w:left="450" w:hanging="450"/>
        <w:rPr>
          <w:sz w:val="24"/>
        </w:rPr>
      </w:pPr>
    </w:p>
    <w:p w14:paraId="55DD0344" w14:textId="77777777" w:rsidR="007868AF" w:rsidRDefault="007868AF" w:rsidP="007868AF">
      <w:pPr>
        <w:spacing w:after="0" w:line="240" w:lineRule="auto"/>
        <w:ind w:left="450" w:hanging="450"/>
        <w:rPr>
          <w:kern w:val="3"/>
          <w:sz w:val="24"/>
        </w:rPr>
      </w:pPr>
      <w:r>
        <w:rPr>
          <w:kern w:val="3"/>
          <w:sz w:val="24"/>
        </w:rPr>
        <w:t>2.5 Activitățile de informare și promovare propuse vizează produse care fac obiectul unei scheme de calitate care beneficiază de sprijin conform prevederilor art. 16 din Reg. (UE) nr. 1305/2013?</w:t>
      </w:r>
    </w:p>
    <w:p w14:paraId="309DE476" w14:textId="77777777" w:rsidR="007868AF" w:rsidRDefault="007868AF" w:rsidP="007868AF">
      <w:pPr>
        <w:tabs>
          <w:tab w:val="left" w:pos="720"/>
          <w:tab w:val="left" w:pos="1976"/>
        </w:tabs>
        <w:spacing w:after="0" w:line="240" w:lineRule="auto"/>
        <w:ind w:left="450" w:hanging="450"/>
        <w:rPr>
          <w:sz w:val="24"/>
        </w:rPr>
      </w:pPr>
    </w:p>
    <w:p w14:paraId="34525F1B" w14:textId="77777777" w:rsidR="007868AF" w:rsidRDefault="007868AF" w:rsidP="007868AF">
      <w:pPr>
        <w:tabs>
          <w:tab w:val="left" w:pos="720"/>
          <w:tab w:val="left" w:pos="1976"/>
        </w:tabs>
        <w:spacing w:after="0" w:line="240" w:lineRule="auto"/>
        <w:ind w:left="450" w:hanging="450"/>
        <w:rPr>
          <w:sz w:val="24"/>
        </w:rPr>
      </w:pPr>
      <w:r>
        <w:rPr>
          <w:sz w:val="24"/>
        </w:rPr>
        <w:t>2.6 Solicitantul a prezentat în cadrul Cererii de finanțare un program de promovare adecvat?</w:t>
      </w:r>
    </w:p>
    <w:p w14:paraId="35C9347D" w14:textId="77777777" w:rsidR="007868AF" w:rsidRDefault="007868AF" w:rsidP="007868AF">
      <w:pPr>
        <w:tabs>
          <w:tab w:val="left" w:pos="720"/>
          <w:tab w:val="left" w:pos="1976"/>
        </w:tabs>
        <w:spacing w:after="0" w:line="240" w:lineRule="auto"/>
        <w:ind w:left="450" w:hanging="450"/>
        <w:rPr>
          <w:sz w:val="24"/>
        </w:rPr>
      </w:pPr>
    </w:p>
    <w:p w14:paraId="02EF79A1" w14:textId="77777777" w:rsidR="007868AF" w:rsidRPr="007455EA" w:rsidRDefault="007868AF" w:rsidP="007868AF">
      <w:pPr>
        <w:spacing w:after="0" w:line="240" w:lineRule="auto"/>
        <w:ind w:left="450" w:hanging="450"/>
        <w:rPr>
          <w:b/>
          <w:i/>
          <w:sz w:val="24"/>
        </w:rPr>
      </w:pPr>
    </w:p>
    <w:p w14:paraId="3819BD47" w14:textId="7752F45A" w:rsidR="007868AF" w:rsidRPr="007455EA" w:rsidRDefault="007868AF" w:rsidP="007868AF">
      <w:pPr>
        <w:spacing w:after="0" w:line="240" w:lineRule="auto"/>
        <w:ind w:left="450" w:hanging="450"/>
        <w:rPr>
          <w:b/>
          <w:i/>
          <w:sz w:val="24"/>
        </w:rPr>
      </w:pPr>
      <w:r w:rsidRPr="007455EA">
        <w:rPr>
          <w:b/>
          <w:i/>
          <w:sz w:val="24"/>
        </w:rPr>
        <w:t>CRITERII DE ELIGIBILITATE SUPLIMENTARE STABILITE DE CĂTRE GAL</w:t>
      </w:r>
    </w:p>
    <w:p w14:paraId="4E7F1194" w14:textId="77777777" w:rsidR="007868AF" w:rsidRPr="007455EA" w:rsidRDefault="007868AF" w:rsidP="007868AF">
      <w:pPr>
        <w:spacing w:after="0" w:line="240" w:lineRule="auto"/>
        <w:ind w:left="450" w:hanging="450"/>
        <w:rPr>
          <w:b/>
          <w:i/>
          <w:sz w:val="24"/>
        </w:rPr>
      </w:pPr>
    </w:p>
    <w:p w14:paraId="7BD241DD" w14:textId="77777777" w:rsidR="007868AF" w:rsidRPr="007455EA" w:rsidRDefault="007868AF" w:rsidP="007868AF">
      <w:pPr>
        <w:spacing w:after="0" w:line="240" w:lineRule="auto"/>
        <w:rPr>
          <w:sz w:val="24"/>
          <w:szCs w:val="24"/>
          <w:lang w:eastAsia="ro-RO"/>
        </w:rPr>
      </w:pPr>
      <w:r w:rsidRPr="007455EA">
        <w:rPr>
          <w:sz w:val="24"/>
          <w:szCs w:val="24"/>
          <w:lang w:eastAsia="ro-RO"/>
        </w:rPr>
        <w:t>2.1 Investiția trebuie să se încadreze în cel puțin unul din tipurile de activități sprijinite în cadrul măsurii;</w:t>
      </w:r>
    </w:p>
    <w:p w14:paraId="61E8AE63" w14:textId="77777777" w:rsidR="007868AF" w:rsidRPr="007455EA" w:rsidRDefault="007868AF" w:rsidP="007868AF">
      <w:pPr>
        <w:spacing w:after="0" w:line="240" w:lineRule="auto"/>
        <w:rPr>
          <w:sz w:val="24"/>
          <w:szCs w:val="24"/>
          <w:lang w:eastAsia="ro-RO"/>
        </w:rPr>
      </w:pPr>
    </w:p>
    <w:p w14:paraId="3C14533A" w14:textId="3AF3C57E" w:rsidR="007868AF" w:rsidRDefault="007868AF" w:rsidP="007868AF">
      <w:pPr>
        <w:shd w:val="clear" w:color="auto" w:fill="FFFFFF"/>
        <w:spacing w:after="0" w:line="240" w:lineRule="auto"/>
        <w:ind w:left="450" w:hanging="450"/>
      </w:pPr>
      <w:r w:rsidRPr="007455EA">
        <w:rPr>
          <w:sz w:val="24"/>
          <w:szCs w:val="24"/>
        </w:rPr>
        <w:t>2.2 Solicitantul prezintă documentația aferentă participării la schema de calitate pentru care aplică.</w:t>
      </w:r>
    </w:p>
    <w:p w14:paraId="72C9B38E" w14:textId="77777777" w:rsidR="007868AF" w:rsidRPr="00254DA4" w:rsidRDefault="007868AF" w:rsidP="00DA4761"/>
    <w:p w14:paraId="07396FEC" w14:textId="1DBBE473" w:rsidR="00DA4761" w:rsidRPr="00254DA4" w:rsidRDefault="00992AF4" w:rsidP="00DA4761">
      <w:pPr>
        <w:pStyle w:val="Heading1"/>
        <w:tabs>
          <w:tab w:val="clear" w:pos="-450"/>
          <w:tab w:val="num" w:pos="432"/>
        </w:tabs>
        <w:spacing w:after="240" w:line="257" w:lineRule="auto"/>
        <w:ind w:left="431" w:hanging="431"/>
      </w:pPr>
      <w:bookmarkStart w:id="24" w:name="_Toc13045821"/>
      <w:r w:rsidRPr="00254DA4">
        <w:t>TIPURI DE ACȚIUNI ȘI CHETUIELI ELIGIBILE</w:t>
      </w:r>
      <w:bookmarkEnd w:id="24"/>
    </w:p>
    <w:p w14:paraId="4B56086A" w14:textId="77777777" w:rsidR="000035C1" w:rsidRPr="0092089D" w:rsidRDefault="000035C1" w:rsidP="00436198">
      <w:pPr>
        <w:rPr>
          <w:i/>
          <w:sz w:val="24"/>
          <w:szCs w:val="24"/>
        </w:rPr>
      </w:pPr>
      <w:r w:rsidRPr="000035C1">
        <w:rPr>
          <w:i/>
          <w:sz w:val="24"/>
          <w:szCs w:val="24"/>
        </w:rPr>
        <w:t xml:space="preserve">Sunt eligibile toate cheltuielile pentru a sprijini participarea la schemele de </w:t>
      </w:r>
      <w:r w:rsidRPr="0092089D">
        <w:rPr>
          <w:i/>
          <w:sz w:val="24"/>
          <w:szCs w:val="24"/>
        </w:rPr>
        <w:t>certificare a solicitanților, pentru produse agricole și alimentare, inclusiv acțiuni de informare și promovare a produselor reglementate de schemele de calitate și de certificare în temeiul Regulamentului (UE) nr. 1305/2013.</w:t>
      </w:r>
    </w:p>
    <w:p w14:paraId="4304AA4C" w14:textId="77777777" w:rsidR="000035C1" w:rsidRPr="0092089D" w:rsidRDefault="000035C1" w:rsidP="000035C1">
      <w:pPr>
        <w:rPr>
          <w:sz w:val="24"/>
          <w:szCs w:val="24"/>
        </w:rPr>
      </w:pPr>
      <w:r w:rsidRPr="0092089D">
        <w:rPr>
          <w:sz w:val="24"/>
          <w:szCs w:val="24"/>
        </w:rPr>
        <w:t>În cadrul acestei măsuri se acordă sprijin fermierilor și grupurilor de fermieri care participă pentru prima dată la:</w:t>
      </w:r>
    </w:p>
    <w:p w14:paraId="25060D3D" w14:textId="77777777" w:rsidR="000035C1" w:rsidRPr="0092089D" w:rsidRDefault="000035C1" w:rsidP="00B21B1B">
      <w:pPr>
        <w:numPr>
          <w:ilvl w:val="0"/>
          <w:numId w:val="11"/>
        </w:numPr>
        <w:rPr>
          <w:b/>
          <w:sz w:val="24"/>
          <w:szCs w:val="24"/>
        </w:rPr>
      </w:pPr>
      <w:r w:rsidRPr="0092089D">
        <w:rPr>
          <w:b/>
          <w:sz w:val="24"/>
          <w:szCs w:val="24"/>
        </w:rPr>
        <w:lastRenderedPageBreak/>
        <w:t>schemele de calitate instituite în cadrul următoarelor regulamente și dispoziții:</w:t>
      </w:r>
    </w:p>
    <w:p w14:paraId="743698A6" w14:textId="77777777" w:rsidR="000035C1" w:rsidRPr="0092089D" w:rsidRDefault="000035C1" w:rsidP="000035C1">
      <w:pPr>
        <w:ind w:left="1080"/>
        <w:rPr>
          <w:sz w:val="24"/>
          <w:szCs w:val="24"/>
        </w:rPr>
      </w:pPr>
      <w:r w:rsidRPr="0092089D">
        <w:rPr>
          <w:sz w:val="24"/>
          <w:szCs w:val="24"/>
        </w:rPr>
        <w:t>(i) Regulamentul (UE) nr. 1151/2012 al Parlamentului European și al Consiliului</w:t>
      </w:r>
      <w:r w:rsidRPr="0092089D">
        <w:rPr>
          <w:rStyle w:val="FootnoteReference"/>
          <w:sz w:val="24"/>
          <w:szCs w:val="24"/>
        </w:rPr>
        <w:footnoteReference w:id="1"/>
      </w:r>
      <w:r w:rsidRPr="0092089D">
        <w:rPr>
          <w:sz w:val="24"/>
          <w:szCs w:val="24"/>
        </w:rPr>
        <w:t>;</w:t>
      </w:r>
    </w:p>
    <w:p w14:paraId="6D8B210C" w14:textId="77777777" w:rsidR="000035C1" w:rsidRPr="0092089D" w:rsidRDefault="000035C1" w:rsidP="000035C1">
      <w:pPr>
        <w:ind w:left="1080"/>
        <w:rPr>
          <w:sz w:val="24"/>
          <w:szCs w:val="24"/>
        </w:rPr>
      </w:pPr>
      <w:r w:rsidRPr="0092089D">
        <w:rPr>
          <w:sz w:val="24"/>
          <w:szCs w:val="24"/>
        </w:rPr>
        <w:t>(ii) Regulamentul (CE) nr. 834/2007 al Consiliului</w:t>
      </w:r>
      <w:r w:rsidRPr="0092089D">
        <w:rPr>
          <w:rStyle w:val="FootnoteReference"/>
          <w:sz w:val="24"/>
          <w:szCs w:val="24"/>
        </w:rPr>
        <w:footnoteReference w:id="2"/>
      </w:r>
      <w:r w:rsidRPr="0092089D">
        <w:rPr>
          <w:sz w:val="24"/>
          <w:szCs w:val="24"/>
        </w:rPr>
        <w:t>;</w:t>
      </w:r>
    </w:p>
    <w:p w14:paraId="0D7FB63C" w14:textId="77777777" w:rsidR="000035C1" w:rsidRPr="0092089D" w:rsidRDefault="000035C1" w:rsidP="000035C1">
      <w:pPr>
        <w:ind w:left="1080"/>
        <w:rPr>
          <w:sz w:val="24"/>
          <w:szCs w:val="24"/>
        </w:rPr>
      </w:pPr>
      <w:r w:rsidRPr="0092089D">
        <w:rPr>
          <w:sz w:val="24"/>
          <w:szCs w:val="24"/>
        </w:rPr>
        <w:t>(iii) Regulamentul (CE) nr. 110/2008 al Parlamentului European și al Consiliului</w:t>
      </w:r>
      <w:r w:rsidRPr="0092089D">
        <w:rPr>
          <w:rStyle w:val="FootnoteReference"/>
          <w:sz w:val="24"/>
          <w:szCs w:val="24"/>
        </w:rPr>
        <w:footnoteReference w:id="3"/>
      </w:r>
      <w:r w:rsidRPr="0092089D">
        <w:rPr>
          <w:sz w:val="24"/>
          <w:szCs w:val="24"/>
        </w:rPr>
        <w:t>;</w:t>
      </w:r>
    </w:p>
    <w:p w14:paraId="777ECC6C" w14:textId="77777777" w:rsidR="000035C1" w:rsidRPr="0092089D" w:rsidRDefault="000035C1" w:rsidP="000035C1">
      <w:pPr>
        <w:ind w:left="1080"/>
        <w:rPr>
          <w:sz w:val="24"/>
          <w:szCs w:val="24"/>
        </w:rPr>
      </w:pPr>
      <w:r w:rsidRPr="0092089D">
        <w:rPr>
          <w:sz w:val="24"/>
          <w:szCs w:val="24"/>
        </w:rPr>
        <w:t>(iv) Regulamentul (CEE) nr. 1601/91 al Consiliului</w:t>
      </w:r>
      <w:r w:rsidRPr="0092089D">
        <w:rPr>
          <w:rStyle w:val="FootnoteReference"/>
          <w:sz w:val="24"/>
          <w:szCs w:val="24"/>
        </w:rPr>
        <w:footnoteReference w:id="4"/>
      </w:r>
      <w:r w:rsidRPr="0092089D">
        <w:rPr>
          <w:sz w:val="24"/>
          <w:szCs w:val="24"/>
        </w:rPr>
        <w:t>;</w:t>
      </w:r>
    </w:p>
    <w:p w14:paraId="56754704" w14:textId="77777777" w:rsidR="000035C1" w:rsidRPr="0092089D" w:rsidRDefault="000035C1" w:rsidP="000035C1">
      <w:pPr>
        <w:ind w:left="1080"/>
        <w:rPr>
          <w:sz w:val="24"/>
          <w:szCs w:val="24"/>
        </w:rPr>
      </w:pPr>
      <w:r w:rsidRPr="0092089D">
        <w:rPr>
          <w:sz w:val="24"/>
          <w:szCs w:val="24"/>
        </w:rPr>
        <w:t>(v) partea II titlul II capitolul I secțiunea 2 din Regulamentul (UE) nr. 1308/2013 al Consiliului în ceea ce privește vinul.</w:t>
      </w:r>
    </w:p>
    <w:p w14:paraId="6C3240FD" w14:textId="77777777" w:rsidR="000035C1" w:rsidRPr="0092089D" w:rsidRDefault="000035C1" w:rsidP="00B21B1B">
      <w:pPr>
        <w:numPr>
          <w:ilvl w:val="0"/>
          <w:numId w:val="11"/>
        </w:numPr>
        <w:rPr>
          <w:b/>
          <w:sz w:val="24"/>
          <w:szCs w:val="24"/>
        </w:rPr>
      </w:pPr>
      <w:r w:rsidRPr="0092089D">
        <w:rPr>
          <w:b/>
          <w:sz w:val="24"/>
          <w:szCs w:val="24"/>
        </w:rPr>
        <w:t>schemele de calitate, inclusiv schemele de certificare a exploatațiilor agricole, pentru produse agricole și alimentare sau pentru bumbac, recunoscute de statele membre ca îndeplinind următoarele criterii:</w:t>
      </w:r>
    </w:p>
    <w:p w14:paraId="5EF41043" w14:textId="77777777" w:rsidR="000035C1" w:rsidRPr="0092089D" w:rsidRDefault="000035C1" w:rsidP="000035C1">
      <w:pPr>
        <w:ind w:left="1080"/>
        <w:rPr>
          <w:sz w:val="24"/>
          <w:szCs w:val="24"/>
        </w:rPr>
      </w:pPr>
      <w:r w:rsidRPr="0092089D">
        <w:rPr>
          <w:sz w:val="24"/>
          <w:szCs w:val="24"/>
        </w:rPr>
        <w:t>(i) specificitatea produsului final din cadrul acestor scheme derivă din obligații clare privind garantarea:</w:t>
      </w:r>
    </w:p>
    <w:p w14:paraId="5420B8F9" w14:textId="77777777" w:rsidR="000035C1" w:rsidRPr="0092089D" w:rsidRDefault="000035C1" w:rsidP="00B21B1B">
      <w:pPr>
        <w:numPr>
          <w:ilvl w:val="0"/>
          <w:numId w:val="12"/>
        </w:numPr>
        <w:rPr>
          <w:sz w:val="24"/>
          <w:szCs w:val="24"/>
        </w:rPr>
      </w:pPr>
      <w:r w:rsidRPr="0092089D">
        <w:rPr>
          <w:sz w:val="24"/>
          <w:szCs w:val="24"/>
        </w:rPr>
        <w:t>caracteristicilor specifice ale produselor,</w:t>
      </w:r>
    </w:p>
    <w:p w14:paraId="0665121C" w14:textId="77777777" w:rsidR="000035C1" w:rsidRPr="0092089D" w:rsidRDefault="000035C1" w:rsidP="00B21B1B">
      <w:pPr>
        <w:numPr>
          <w:ilvl w:val="0"/>
          <w:numId w:val="12"/>
        </w:numPr>
        <w:rPr>
          <w:sz w:val="24"/>
          <w:szCs w:val="24"/>
        </w:rPr>
      </w:pPr>
      <w:r w:rsidRPr="0092089D">
        <w:rPr>
          <w:sz w:val="24"/>
          <w:szCs w:val="24"/>
        </w:rPr>
        <w:t>metodelor specifice de cultivare sau de producție, sau</w:t>
      </w:r>
    </w:p>
    <w:p w14:paraId="6E7473FE" w14:textId="77777777" w:rsidR="000035C1" w:rsidRPr="0092089D" w:rsidRDefault="000035C1" w:rsidP="00B21B1B">
      <w:pPr>
        <w:numPr>
          <w:ilvl w:val="0"/>
          <w:numId w:val="12"/>
        </w:numPr>
        <w:rPr>
          <w:sz w:val="24"/>
          <w:szCs w:val="24"/>
        </w:rPr>
      </w:pPr>
      <w:r w:rsidRPr="0092089D">
        <w:rPr>
          <w:sz w:val="24"/>
          <w:szCs w:val="24"/>
        </w:rPr>
        <w:t>unei calități a produsului final care depășește semnificativ standardele comerciale aplicabile produselor de larg consum în ceea ce privește sănătatea publică, sănătatea animalelor sau a plantelor, bunăstarea animalelor sau protecția mediului;</w:t>
      </w:r>
    </w:p>
    <w:p w14:paraId="0492BD7B" w14:textId="77777777" w:rsidR="000035C1" w:rsidRPr="0092089D" w:rsidRDefault="000035C1" w:rsidP="000035C1">
      <w:pPr>
        <w:ind w:left="1080"/>
        <w:rPr>
          <w:sz w:val="24"/>
          <w:szCs w:val="24"/>
        </w:rPr>
      </w:pPr>
      <w:r w:rsidRPr="0092089D">
        <w:rPr>
          <w:sz w:val="24"/>
          <w:szCs w:val="24"/>
        </w:rPr>
        <w:t>(ii) schema este deschisă tuturor producătorilor;</w:t>
      </w:r>
    </w:p>
    <w:p w14:paraId="0C7BC1DF" w14:textId="77777777" w:rsidR="000035C1" w:rsidRPr="0092089D" w:rsidRDefault="000035C1" w:rsidP="000035C1">
      <w:pPr>
        <w:ind w:left="1080"/>
        <w:rPr>
          <w:sz w:val="24"/>
          <w:szCs w:val="24"/>
        </w:rPr>
      </w:pPr>
      <w:r w:rsidRPr="0092089D">
        <w:rPr>
          <w:sz w:val="24"/>
          <w:szCs w:val="24"/>
        </w:rPr>
        <w:lastRenderedPageBreak/>
        <w:t>(iii) schema implică respectarea unor specificații obligatorii ale produsului, acest lucru fiind verificat de autoritățile publice sau de un organism independent de inspecție;</w:t>
      </w:r>
    </w:p>
    <w:p w14:paraId="02C9459B" w14:textId="77777777" w:rsidR="000035C1" w:rsidRPr="0092089D" w:rsidRDefault="000035C1" w:rsidP="000035C1">
      <w:pPr>
        <w:ind w:left="1080"/>
        <w:rPr>
          <w:sz w:val="24"/>
          <w:szCs w:val="24"/>
        </w:rPr>
      </w:pPr>
      <w:r w:rsidRPr="0092089D">
        <w:rPr>
          <w:sz w:val="24"/>
          <w:szCs w:val="24"/>
        </w:rPr>
        <w:t>(iv) schema este transparentă și asigură trasabilitatea completă a produselor; sau</w:t>
      </w:r>
    </w:p>
    <w:p w14:paraId="7E800A9F" w14:textId="77777777" w:rsidR="000035C1" w:rsidRPr="0092089D" w:rsidRDefault="000035C1" w:rsidP="000035C1">
      <w:pPr>
        <w:rPr>
          <w:b/>
          <w:sz w:val="24"/>
          <w:szCs w:val="24"/>
        </w:rPr>
      </w:pPr>
      <w:r w:rsidRPr="0092089D">
        <w:rPr>
          <w:b/>
          <w:sz w:val="24"/>
          <w:szCs w:val="24"/>
        </w:rPr>
        <w:t>TIPURI DE CHELTUIELI ELIGIBILE</w:t>
      </w:r>
    </w:p>
    <w:p w14:paraId="11246243" w14:textId="77777777" w:rsidR="000035C1" w:rsidRPr="0092089D" w:rsidRDefault="000035C1" w:rsidP="000035C1">
      <w:pPr>
        <w:suppressAutoHyphens w:val="0"/>
        <w:autoSpaceDE w:val="0"/>
        <w:autoSpaceDN w:val="0"/>
        <w:adjustRightInd w:val="0"/>
        <w:spacing w:after="0" w:line="240" w:lineRule="auto"/>
        <w:rPr>
          <w:rFonts w:eastAsia="SimSun"/>
          <w:color w:val="000000"/>
          <w:sz w:val="24"/>
          <w:szCs w:val="24"/>
          <w:lang w:eastAsia="en-GB"/>
        </w:rPr>
      </w:pPr>
      <w:r w:rsidRPr="0092089D">
        <w:rPr>
          <w:rFonts w:eastAsia="SimSun"/>
          <w:color w:val="000000"/>
          <w:sz w:val="24"/>
          <w:szCs w:val="24"/>
          <w:lang w:eastAsia="en-GB"/>
        </w:rPr>
        <w:t>Operațiuni/ acțiuni eligibile pentru acordarea sprijinului sunt schemele de calitate și mențiuni de calitate facultative, stabilite pe baza legislației europene:</w:t>
      </w:r>
    </w:p>
    <w:p w14:paraId="3BDA6F7E"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Denumire de Origine Protejată (DOP)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al Parlamentului European şi al Consiliului din 21 noiembrie 2012 privind sistemele din domeniul calităţii produselor agricole şi alimentare (JO L 343, 14.12.2012, p. 1) , cu modificările și completările ulterioare;</w:t>
      </w:r>
    </w:p>
    <w:p w14:paraId="45F415BB"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Indicaţie Geografică Protejată (IGP)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al Parlamentului European şi al Consiliului din 21 noiembrie 2012 privind sistemele din domeniul calităţii produselor agricole şi alimentare (JO L 343, 14.12.2012, p. 1) , cu modificările și completările ulterioare;</w:t>
      </w:r>
    </w:p>
    <w:p w14:paraId="3FF2826C"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Specialitate Tradiţională Garantată (STG)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al Parlamentului European şi al Consiliului din 21 noiembrie 2012 privind sistemele din domeniul calităţii produselor agricole şi alimentare (JO L 343, 14.12.2012, p. 1) , cu modificările și completările ulterioare;</w:t>
      </w:r>
    </w:p>
    <w:p w14:paraId="55823AC1"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Denumire de origine controlată (DOC), pentru vinuri de calitate </w:t>
      </w:r>
      <w:r w:rsidRPr="0092089D">
        <w:rPr>
          <w:rFonts w:eastAsia="SimSun"/>
          <w:sz w:val="24"/>
          <w:szCs w:val="24"/>
          <w:lang w:eastAsia="en-GB"/>
        </w:rPr>
        <w:t xml:space="preserve">– Regulamentul (UE) nr. 251/2014 din 26 februarie 2014 privind definirea, descrierea, prezentarea, etichetarea şi protejarea indicaţiilor geografice ale produselor vitivinicole aromatizate şi de abrogare a Regulamentului (CEE) nr. </w:t>
      </w:r>
      <w:r w:rsidRPr="0092089D">
        <w:rPr>
          <w:rFonts w:eastAsia="SimSun" w:cs="Calibri-Bold"/>
          <w:b/>
          <w:bCs/>
          <w:sz w:val="24"/>
          <w:szCs w:val="24"/>
          <w:lang w:eastAsia="en-GB"/>
        </w:rPr>
        <w:t xml:space="preserve">1601/91 </w:t>
      </w:r>
      <w:r w:rsidRPr="0092089D">
        <w:rPr>
          <w:rFonts w:eastAsia="SimSun"/>
          <w:sz w:val="24"/>
          <w:szCs w:val="24"/>
          <w:lang w:eastAsia="en-GB"/>
        </w:rPr>
        <w:t xml:space="preserve">al Consiliului, cu modificările și completările ulterioare,  recum și partea II titlul II capitolul I secţiunea 2 din Regulamentul (UE) nr. </w:t>
      </w:r>
      <w:r w:rsidRPr="0092089D">
        <w:rPr>
          <w:rFonts w:eastAsia="SimSun" w:cs="Calibri-Bold"/>
          <w:b/>
          <w:bCs/>
          <w:sz w:val="24"/>
          <w:szCs w:val="24"/>
          <w:lang w:eastAsia="en-GB"/>
        </w:rPr>
        <w:t xml:space="preserve">1308/2013 </w:t>
      </w:r>
      <w:r w:rsidRPr="0092089D">
        <w:rPr>
          <w:rFonts w:eastAsia="SimSun"/>
          <w:sz w:val="24"/>
          <w:szCs w:val="24"/>
          <w:lang w:eastAsia="en-GB"/>
        </w:rPr>
        <w:t>al Consiliului în ceea ce priveşte vinul;</w:t>
      </w:r>
    </w:p>
    <w:p w14:paraId="0014EFEF"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Indicatie Geografică (IG), pentru vinuri de calitate </w:t>
      </w:r>
      <w:r w:rsidRPr="0092089D">
        <w:rPr>
          <w:rFonts w:eastAsia="SimSun"/>
          <w:sz w:val="24"/>
          <w:szCs w:val="24"/>
          <w:lang w:eastAsia="en-GB"/>
        </w:rPr>
        <w:t xml:space="preserve">– Regulamentul (UE) nr. 251/2014 din 26 februarie 2014 privind definirea, descrierea, prezentarea, etichetarea şi protejarea indicaţiilor geografice ale produselor vitivinicole aromatizate şi de abrogare a Regulamentului (CEE) nr. </w:t>
      </w:r>
      <w:r w:rsidRPr="0092089D">
        <w:rPr>
          <w:rFonts w:eastAsia="SimSun" w:cs="Calibri-Bold"/>
          <w:b/>
          <w:bCs/>
          <w:sz w:val="24"/>
          <w:szCs w:val="24"/>
          <w:lang w:eastAsia="en-GB"/>
        </w:rPr>
        <w:t xml:space="preserve">1601/91 </w:t>
      </w:r>
      <w:r w:rsidRPr="0092089D">
        <w:rPr>
          <w:rFonts w:eastAsia="SimSun"/>
          <w:sz w:val="24"/>
          <w:szCs w:val="24"/>
          <w:lang w:eastAsia="en-GB"/>
        </w:rPr>
        <w:t xml:space="preserve">al Consiliului, cu modificările și completările ulterioare, precum și partea II titlul II capitolul I secţiunea 2 din Regulamentul (UE) nr. </w:t>
      </w:r>
      <w:r w:rsidRPr="0092089D">
        <w:rPr>
          <w:rFonts w:eastAsia="SimSun" w:cs="Calibri-Bold"/>
          <w:b/>
          <w:bCs/>
          <w:sz w:val="24"/>
          <w:szCs w:val="24"/>
          <w:lang w:eastAsia="en-GB"/>
        </w:rPr>
        <w:t xml:space="preserve">1308/2013 </w:t>
      </w:r>
      <w:r w:rsidRPr="0092089D">
        <w:rPr>
          <w:rFonts w:eastAsia="SimSun"/>
          <w:sz w:val="24"/>
          <w:szCs w:val="24"/>
          <w:lang w:eastAsia="en-GB"/>
        </w:rPr>
        <w:t>al Consiliului în ceea ce priveşte vinul;</w:t>
      </w:r>
    </w:p>
    <w:p w14:paraId="3E4553EE"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Menţiunea de calitate facultativă „produs montan” </w:t>
      </w:r>
      <w:r w:rsidRPr="0092089D">
        <w:rPr>
          <w:rFonts w:eastAsia="SimSun"/>
          <w:sz w:val="24"/>
          <w:szCs w:val="24"/>
          <w:lang w:eastAsia="en-GB"/>
        </w:rPr>
        <w:t xml:space="preserve">– Regulamentul (UE) nr. </w:t>
      </w:r>
      <w:r w:rsidRPr="0092089D">
        <w:rPr>
          <w:rFonts w:eastAsia="SimSun" w:cs="Calibri-Bold"/>
          <w:b/>
          <w:bCs/>
          <w:sz w:val="24"/>
          <w:szCs w:val="24"/>
          <w:lang w:eastAsia="en-GB"/>
        </w:rPr>
        <w:t xml:space="preserve">1151/2012 </w:t>
      </w:r>
      <w:r w:rsidRPr="0092089D">
        <w:rPr>
          <w:rFonts w:eastAsia="SimSun"/>
          <w:sz w:val="24"/>
          <w:szCs w:val="24"/>
          <w:lang w:eastAsia="en-GB"/>
        </w:rPr>
        <w:t xml:space="preserve">al Parlamentului European şi al Consiliului din 21 noiembrie 2012 privind sistemele din domeniul calităţii produselor agricole şi alimentare (JO L 343, 14.12.2012, p. 1) , completat prin Regulamentul delegat (UE) nr. </w:t>
      </w:r>
      <w:r w:rsidRPr="0092089D">
        <w:rPr>
          <w:rFonts w:eastAsia="SimSun" w:cs="Calibri-Bold"/>
          <w:b/>
          <w:bCs/>
          <w:sz w:val="24"/>
          <w:szCs w:val="24"/>
          <w:lang w:eastAsia="en-GB"/>
        </w:rPr>
        <w:t xml:space="preserve">665/2014 </w:t>
      </w:r>
      <w:r w:rsidRPr="0092089D">
        <w:rPr>
          <w:rFonts w:eastAsia="SimSun"/>
          <w:sz w:val="24"/>
          <w:szCs w:val="24"/>
          <w:lang w:eastAsia="en-GB"/>
        </w:rPr>
        <w:t>din 11 martie 2014, cu modificările și completările ulterioare;</w:t>
      </w:r>
    </w:p>
    <w:p w14:paraId="04B19C78" w14:textId="77777777" w:rsidR="000035C1" w:rsidRPr="0092089D" w:rsidRDefault="000035C1" w:rsidP="00B21B1B">
      <w:pPr>
        <w:numPr>
          <w:ilvl w:val="0"/>
          <w:numId w:val="10"/>
        </w:numPr>
        <w:suppressAutoHyphens w:val="0"/>
        <w:autoSpaceDE w:val="0"/>
        <w:autoSpaceDN w:val="0"/>
        <w:adjustRightInd w:val="0"/>
        <w:spacing w:after="0" w:line="240" w:lineRule="auto"/>
        <w:rPr>
          <w:rFonts w:eastAsia="SimSun"/>
          <w:sz w:val="24"/>
          <w:szCs w:val="24"/>
          <w:lang w:eastAsia="en-GB"/>
        </w:rPr>
      </w:pPr>
      <w:r w:rsidRPr="0092089D">
        <w:rPr>
          <w:rFonts w:eastAsia="SimSun" w:cs="Calibri-Bold"/>
          <w:b/>
          <w:bCs/>
          <w:sz w:val="24"/>
          <w:szCs w:val="24"/>
          <w:lang w:eastAsia="en-GB"/>
        </w:rPr>
        <w:t xml:space="preserve">Produse ecologice </w:t>
      </w:r>
      <w:r w:rsidRPr="0092089D">
        <w:rPr>
          <w:rFonts w:eastAsia="SimSun"/>
          <w:sz w:val="24"/>
          <w:szCs w:val="24"/>
          <w:lang w:eastAsia="en-GB"/>
        </w:rPr>
        <w:t xml:space="preserve">– Regulamentul (CE) nr. </w:t>
      </w:r>
      <w:r w:rsidRPr="0092089D">
        <w:rPr>
          <w:rFonts w:eastAsia="SimSun" w:cs="Calibri-Bold"/>
          <w:b/>
          <w:bCs/>
          <w:sz w:val="24"/>
          <w:szCs w:val="24"/>
          <w:lang w:eastAsia="en-GB"/>
        </w:rPr>
        <w:t xml:space="preserve">834/2007 </w:t>
      </w:r>
      <w:r w:rsidRPr="0092089D">
        <w:rPr>
          <w:rFonts w:eastAsia="SimSun"/>
          <w:sz w:val="24"/>
          <w:szCs w:val="24"/>
          <w:lang w:eastAsia="en-GB"/>
        </w:rPr>
        <w:t xml:space="preserve">al Consiliului din 28 iunie 2007 privind producţia ecologică şi etichetarea produselor ecologice, precum şi de abrogare a Regulamentului (CEE) nr. </w:t>
      </w:r>
      <w:r w:rsidRPr="0092089D">
        <w:rPr>
          <w:rFonts w:eastAsia="SimSun" w:cs="Calibri-Bold"/>
          <w:b/>
          <w:bCs/>
          <w:sz w:val="24"/>
          <w:szCs w:val="24"/>
          <w:lang w:eastAsia="en-GB"/>
        </w:rPr>
        <w:t xml:space="preserve">2092/91 </w:t>
      </w:r>
      <w:r w:rsidRPr="0092089D">
        <w:rPr>
          <w:rFonts w:eastAsia="SimSun"/>
          <w:sz w:val="24"/>
          <w:szCs w:val="24"/>
          <w:lang w:eastAsia="en-GB"/>
        </w:rPr>
        <w:t>(JO L 189, 20.7.2007, p. 1), cu modificările și completările ulterioare;</w:t>
      </w:r>
    </w:p>
    <w:p w14:paraId="2CCC61E4" w14:textId="77777777" w:rsidR="000035C1" w:rsidRPr="0092089D" w:rsidRDefault="000035C1" w:rsidP="00B21B1B">
      <w:pPr>
        <w:numPr>
          <w:ilvl w:val="0"/>
          <w:numId w:val="10"/>
        </w:numPr>
        <w:suppressAutoHyphens w:val="0"/>
        <w:autoSpaceDE w:val="0"/>
        <w:autoSpaceDN w:val="0"/>
        <w:adjustRightInd w:val="0"/>
        <w:spacing w:after="0" w:line="276" w:lineRule="auto"/>
        <w:rPr>
          <w:rFonts w:cs="Times New Roman"/>
          <w:sz w:val="24"/>
          <w:szCs w:val="24"/>
        </w:rPr>
      </w:pPr>
      <w:r w:rsidRPr="0092089D">
        <w:rPr>
          <w:rFonts w:eastAsia="SimSun" w:cs="Calibri-Bold"/>
          <w:b/>
          <w:bCs/>
          <w:sz w:val="24"/>
          <w:szCs w:val="24"/>
          <w:lang w:eastAsia="en-GB"/>
        </w:rPr>
        <w:lastRenderedPageBreak/>
        <w:t xml:space="preserve">Băuturi spirtoase cu </w:t>
      </w:r>
      <w:r w:rsidRPr="0092089D">
        <w:rPr>
          <w:rFonts w:eastAsia="SymbolMT" w:cs="SymbolMT"/>
          <w:sz w:val="24"/>
          <w:szCs w:val="24"/>
          <w:lang w:eastAsia="en-GB"/>
        </w:rPr>
        <w:t>Indicaţie</w:t>
      </w:r>
      <w:r w:rsidRPr="0092089D">
        <w:rPr>
          <w:rFonts w:eastAsia="SimSun" w:cs="Calibri-Bold"/>
          <w:b/>
          <w:bCs/>
          <w:sz w:val="24"/>
          <w:szCs w:val="24"/>
          <w:lang w:eastAsia="en-GB"/>
        </w:rPr>
        <w:t xml:space="preserve"> Geografică </w:t>
      </w:r>
      <w:r w:rsidRPr="0092089D">
        <w:rPr>
          <w:rFonts w:eastAsia="SimSun"/>
          <w:sz w:val="24"/>
          <w:szCs w:val="24"/>
          <w:lang w:eastAsia="en-GB"/>
        </w:rPr>
        <w:t xml:space="preserve">– Regulamentul (CE) nr. </w:t>
      </w:r>
      <w:r w:rsidRPr="0092089D">
        <w:rPr>
          <w:rFonts w:eastAsia="SimSun" w:cs="Calibri-Bold"/>
          <w:b/>
          <w:bCs/>
          <w:sz w:val="24"/>
          <w:szCs w:val="24"/>
          <w:lang w:eastAsia="en-GB"/>
        </w:rPr>
        <w:t xml:space="preserve">110/2008 </w:t>
      </w:r>
      <w:r w:rsidRPr="0092089D">
        <w:rPr>
          <w:rFonts w:eastAsia="SimSun"/>
          <w:sz w:val="24"/>
          <w:szCs w:val="24"/>
          <w:lang w:eastAsia="en-GB"/>
        </w:rPr>
        <w:t xml:space="preserve">al Parlamentului European şi al Consiliului din 15 ianuarie 2008 privind definirea, desemnarea, prezentarea, etichetarea şi protecţia indicaţiilor geografice ale băuturilor spirtoase şi de abrogare a Regulamentului (CEE) nr. </w:t>
      </w:r>
      <w:r w:rsidRPr="0092089D">
        <w:rPr>
          <w:rFonts w:eastAsia="SimSun" w:cs="Calibri-Bold"/>
          <w:b/>
          <w:bCs/>
          <w:color w:val="33339A"/>
          <w:sz w:val="24"/>
          <w:szCs w:val="24"/>
          <w:lang w:eastAsia="en-GB"/>
        </w:rPr>
        <w:t xml:space="preserve">1576/89 </w:t>
      </w:r>
      <w:r w:rsidRPr="0092089D">
        <w:rPr>
          <w:rFonts w:eastAsia="SimSun"/>
          <w:color w:val="000000"/>
          <w:sz w:val="24"/>
          <w:szCs w:val="24"/>
          <w:lang w:eastAsia="en-GB"/>
        </w:rPr>
        <w:t>al Consiliului (JO L 39, 13.2.2008, p. 16), cu modificările și completările ulterioare.</w:t>
      </w:r>
    </w:p>
    <w:p w14:paraId="37D42771" w14:textId="77777777" w:rsidR="000035C1" w:rsidRPr="0092089D" w:rsidRDefault="000035C1" w:rsidP="000035C1">
      <w:pPr>
        <w:rPr>
          <w:sz w:val="24"/>
          <w:szCs w:val="24"/>
        </w:rPr>
      </w:pPr>
    </w:p>
    <w:p w14:paraId="60F9FC0E" w14:textId="77777777" w:rsidR="000035C1" w:rsidRPr="0092089D" w:rsidRDefault="000035C1" w:rsidP="000035C1">
      <w:pPr>
        <w:rPr>
          <w:sz w:val="24"/>
          <w:szCs w:val="24"/>
        </w:rPr>
      </w:pPr>
      <w:r w:rsidRPr="0092089D">
        <w:rPr>
          <w:b/>
          <w:sz w:val="24"/>
          <w:szCs w:val="24"/>
        </w:rPr>
        <w:t>Costurile eligibile</w:t>
      </w:r>
      <w:r w:rsidRPr="0092089D">
        <w:rPr>
          <w:sz w:val="24"/>
          <w:szCs w:val="24"/>
        </w:rPr>
        <w:t xml:space="preserve"> sunt reprezentate de costurile fixe suportate de fermieri/ grupurile de fermieri ca urmare a participării acestora într-o schemă de calitate și cuprind:</w:t>
      </w:r>
    </w:p>
    <w:p w14:paraId="71479567" w14:textId="77777777" w:rsidR="000035C1" w:rsidRPr="0092089D" w:rsidRDefault="000035C1" w:rsidP="00B21B1B">
      <w:pPr>
        <w:numPr>
          <w:ilvl w:val="0"/>
          <w:numId w:val="13"/>
        </w:numPr>
        <w:rPr>
          <w:sz w:val="24"/>
          <w:szCs w:val="24"/>
        </w:rPr>
      </w:pPr>
      <w:r w:rsidRPr="0092089D">
        <w:rPr>
          <w:sz w:val="24"/>
          <w:szCs w:val="24"/>
        </w:rPr>
        <w:t>costurile aferente aderării la o schemă de calitate eligibilă, conform verificării documentației de autoritatea competentă și organismul de certificare respectiv, tarifele percepute de organismele de certificare în cadrul procesului de certificare pentru inițierea certificării, controlul solicitantului, cheltuielile aferente testării în urma căreia se certifică conformitatea cu specificațiile de calitate, evaluarea dosarului solicitantului;</w:t>
      </w:r>
    </w:p>
    <w:p w14:paraId="623B74F8" w14:textId="77777777" w:rsidR="000035C1" w:rsidRPr="0092089D" w:rsidRDefault="000035C1" w:rsidP="00B21B1B">
      <w:pPr>
        <w:numPr>
          <w:ilvl w:val="0"/>
          <w:numId w:val="13"/>
        </w:numPr>
        <w:rPr>
          <w:sz w:val="24"/>
          <w:szCs w:val="24"/>
        </w:rPr>
      </w:pPr>
      <w:r w:rsidRPr="0092089D">
        <w:rPr>
          <w:sz w:val="24"/>
          <w:szCs w:val="24"/>
        </w:rPr>
        <w:t>contributia anuală de participare la schema de calitate către Organismul de control/certificare;</w:t>
      </w:r>
    </w:p>
    <w:p w14:paraId="1E03454F" w14:textId="77777777" w:rsidR="000035C1" w:rsidRPr="0092089D" w:rsidRDefault="000035C1" w:rsidP="00B21B1B">
      <w:pPr>
        <w:numPr>
          <w:ilvl w:val="0"/>
          <w:numId w:val="13"/>
        </w:numPr>
        <w:rPr>
          <w:sz w:val="24"/>
          <w:szCs w:val="24"/>
        </w:rPr>
      </w:pPr>
      <w:r w:rsidRPr="0092089D">
        <w:rPr>
          <w:sz w:val="24"/>
          <w:szCs w:val="24"/>
        </w:rPr>
        <w:t>cheltuielile aferente controalelor necesare pentru verificarea respectării specificaţiilor schemei pentru verificarea specificațiilor de îndeplinire a conformității anuale;</w:t>
      </w:r>
    </w:p>
    <w:p w14:paraId="7E869ACC" w14:textId="77777777" w:rsidR="000035C1" w:rsidRPr="0092089D" w:rsidRDefault="000035C1" w:rsidP="000035C1">
      <w:pPr>
        <w:rPr>
          <w:sz w:val="24"/>
          <w:szCs w:val="24"/>
        </w:rPr>
      </w:pPr>
    </w:p>
    <w:p w14:paraId="0CED7FAB" w14:textId="77777777" w:rsidR="000035C1" w:rsidRPr="0092089D" w:rsidRDefault="000035C1" w:rsidP="000035C1">
      <w:pPr>
        <w:shd w:val="clear" w:color="auto" w:fill="C45911"/>
        <w:suppressAutoHyphens w:val="0"/>
        <w:autoSpaceDE w:val="0"/>
        <w:autoSpaceDN w:val="0"/>
        <w:adjustRightInd w:val="0"/>
        <w:spacing w:after="0" w:line="240" w:lineRule="auto"/>
        <w:jc w:val="left"/>
        <w:rPr>
          <w:rFonts w:eastAsia="SimSun" w:cs="Calibri-Bold"/>
          <w:b/>
          <w:bCs/>
          <w:color w:val="FFFFFF"/>
          <w:sz w:val="24"/>
          <w:szCs w:val="24"/>
          <w:lang w:eastAsia="en-GB"/>
        </w:rPr>
      </w:pPr>
      <w:r w:rsidRPr="0092089D">
        <w:rPr>
          <w:rFonts w:eastAsia="SimSun" w:cs="Calibri-Bold"/>
          <w:b/>
          <w:bCs/>
          <w:color w:val="FFFFFF"/>
          <w:sz w:val="24"/>
          <w:szCs w:val="24"/>
          <w:lang w:eastAsia="en-GB"/>
        </w:rPr>
        <w:t>ATENŢIE!</w:t>
      </w:r>
    </w:p>
    <w:p w14:paraId="0E478AD5" w14:textId="77777777" w:rsidR="000035C1" w:rsidRPr="0092089D" w:rsidRDefault="000035C1" w:rsidP="000035C1">
      <w:pPr>
        <w:shd w:val="clear" w:color="auto" w:fill="C45911"/>
        <w:suppressAutoHyphens w:val="0"/>
        <w:autoSpaceDE w:val="0"/>
        <w:autoSpaceDN w:val="0"/>
        <w:adjustRightInd w:val="0"/>
        <w:spacing w:after="0" w:line="240" w:lineRule="auto"/>
        <w:jc w:val="left"/>
        <w:rPr>
          <w:b/>
          <w:color w:val="FFFFFF"/>
          <w:sz w:val="24"/>
          <w:szCs w:val="24"/>
        </w:rPr>
      </w:pPr>
      <w:r w:rsidRPr="0092089D">
        <w:rPr>
          <w:rFonts w:eastAsia="SimSun"/>
          <w:b/>
          <w:color w:val="FFFFFF"/>
          <w:sz w:val="24"/>
          <w:szCs w:val="24"/>
          <w:lang w:eastAsia="en-GB"/>
        </w:rPr>
        <w:t>Beneficiarii nu pot solicita decât rambursarea cheltuielilor eligibile efectuate de la data semnării Contractului de finanțare cu AFIR</w:t>
      </w:r>
    </w:p>
    <w:p w14:paraId="69A5BA55" w14:textId="77777777" w:rsidR="000035C1" w:rsidRPr="0092089D" w:rsidRDefault="000035C1" w:rsidP="000035C1">
      <w:pPr>
        <w:rPr>
          <w:sz w:val="24"/>
          <w:szCs w:val="24"/>
        </w:rPr>
      </w:pPr>
    </w:p>
    <w:p w14:paraId="15EA4E7C" w14:textId="77777777" w:rsidR="000035C1" w:rsidRPr="0092089D" w:rsidRDefault="000035C1" w:rsidP="000035C1">
      <w:pPr>
        <w:rPr>
          <w:sz w:val="24"/>
          <w:szCs w:val="24"/>
        </w:rPr>
      </w:pPr>
      <w:r w:rsidRPr="0092089D">
        <w:rPr>
          <w:sz w:val="24"/>
          <w:szCs w:val="24"/>
        </w:rPr>
        <w:t>Cheltuielile efectuate pentru pregătirea documentației și alte costuri administrative necesare managementului depunerii cererii de recunoaștere la COM, pentru un produs nou (ex: caiet de sarcini), sub o schemă de calitate europeană, nu sunt eligibile.</w:t>
      </w:r>
    </w:p>
    <w:p w14:paraId="4F911062" w14:textId="77777777" w:rsidR="00C80E42" w:rsidRDefault="00C80E42" w:rsidP="00DA4761">
      <w:pPr>
        <w:rPr>
          <w:b/>
          <w:i/>
          <w:sz w:val="24"/>
          <w:szCs w:val="24"/>
        </w:rPr>
      </w:pPr>
    </w:p>
    <w:p w14:paraId="787D628A" w14:textId="77777777" w:rsidR="00DA4761" w:rsidRPr="00254DA4" w:rsidRDefault="00DA4761" w:rsidP="00DA4761">
      <w:pPr>
        <w:rPr>
          <w:b/>
          <w:i/>
          <w:sz w:val="24"/>
          <w:szCs w:val="24"/>
        </w:rPr>
      </w:pPr>
      <w:bookmarkStart w:id="25" w:name="_GoBack"/>
      <w:bookmarkEnd w:id="25"/>
      <w:r w:rsidRPr="00254DA4">
        <w:rPr>
          <w:b/>
          <w:i/>
          <w:sz w:val="24"/>
          <w:szCs w:val="24"/>
        </w:rPr>
        <w:t>Tipuri de cheltuieli și acțiuni neeligibile</w:t>
      </w:r>
    </w:p>
    <w:p w14:paraId="7D3A4FAD" w14:textId="79B021FB" w:rsidR="00DA4761" w:rsidRPr="00254DA4" w:rsidRDefault="00DA4761" w:rsidP="00B21B1B">
      <w:pPr>
        <w:pStyle w:val="ListParagraph"/>
        <w:numPr>
          <w:ilvl w:val="0"/>
          <w:numId w:val="5"/>
        </w:numPr>
        <w:ind w:left="227" w:hanging="227"/>
        <w:rPr>
          <w:i/>
          <w:sz w:val="24"/>
          <w:szCs w:val="24"/>
        </w:rPr>
      </w:pPr>
      <w:r w:rsidRPr="00254DA4">
        <w:rPr>
          <w:i/>
          <w:sz w:val="24"/>
          <w:szCs w:val="24"/>
        </w:rPr>
        <w:t>Cheltuieli cu achiziționarea de clădiri;</w:t>
      </w:r>
    </w:p>
    <w:p w14:paraId="410F9051" w14:textId="5DAFD63F" w:rsidR="00DA4761" w:rsidRPr="00254DA4" w:rsidRDefault="00DA4761" w:rsidP="00B21B1B">
      <w:pPr>
        <w:pStyle w:val="ListParagraph"/>
        <w:numPr>
          <w:ilvl w:val="0"/>
          <w:numId w:val="5"/>
        </w:numPr>
        <w:ind w:left="227" w:hanging="227"/>
        <w:rPr>
          <w:i/>
          <w:sz w:val="24"/>
          <w:szCs w:val="24"/>
        </w:rPr>
      </w:pPr>
      <w:r w:rsidRPr="00254DA4">
        <w:rPr>
          <w:i/>
          <w:sz w:val="24"/>
          <w:szCs w:val="24"/>
        </w:rPr>
        <w:t>Cheltuielile cu achiziţionarea de bunuri și echipamente</w:t>
      </w:r>
      <w:r w:rsidR="00992AF4" w:rsidRPr="00254DA4">
        <w:rPr>
          <w:i/>
          <w:sz w:val="24"/>
          <w:szCs w:val="24"/>
        </w:rPr>
        <w:t xml:space="preserve"> </w:t>
      </w:r>
      <w:r w:rsidRPr="00254DA4">
        <w:rPr>
          <w:i/>
          <w:sz w:val="24"/>
          <w:szCs w:val="24"/>
        </w:rPr>
        <w:t>”second hand”;</w:t>
      </w:r>
    </w:p>
    <w:p w14:paraId="0D203FA2" w14:textId="5A8C348E" w:rsidR="00DA4761" w:rsidRPr="00254DA4" w:rsidRDefault="00DA4761" w:rsidP="00B21B1B">
      <w:pPr>
        <w:pStyle w:val="ListParagraph"/>
        <w:numPr>
          <w:ilvl w:val="0"/>
          <w:numId w:val="5"/>
        </w:numPr>
        <w:ind w:left="227" w:hanging="227"/>
        <w:rPr>
          <w:i/>
          <w:sz w:val="24"/>
          <w:szCs w:val="24"/>
        </w:rPr>
      </w:pPr>
      <w:r w:rsidRPr="00254DA4">
        <w:rPr>
          <w:i/>
          <w:sz w:val="24"/>
          <w:szCs w:val="24"/>
        </w:rPr>
        <w:t>Cheltuieli efectuate înainte de   semnarea contractului de finanțare a proiectului cu excepţia costurilor generale definite la art. 45, alin 2 litera c) a R (UE) nr. 1305/2013 care pot fi realizate înainte de depunerea cererii de finanțare;</w:t>
      </w:r>
    </w:p>
    <w:p w14:paraId="10E9232B" w14:textId="5F9BB99A" w:rsidR="00DA4761" w:rsidRPr="00254DA4" w:rsidRDefault="00DA4761" w:rsidP="00B21B1B">
      <w:pPr>
        <w:pStyle w:val="ListParagraph"/>
        <w:numPr>
          <w:ilvl w:val="0"/>
          <w:numId w:val="5"/>
        </w:numPr>
        <w:ind w:left="227" w:hanging="227"/>
        <w:rPr>
          <w:i/>
          <w:sz w:val="24"/>
          <w:szCs w:val="24"/>
        </w:rPr>
      </w:pPr>
      <w:r w:rsidRPr="00254DA4">
        <w:rPr>
          <w:i/>
          <w:sz w:val="24"/>
          <w:szCs w:val="24"/>
        </w:rPr>
        <w:lastRenderedPageBreak/>
        <w:t>Cheltuieli cu achiziția mijloacelor de transport pentru uz personal și pentru transport</w:t>
      </w:r>
      <w:r w:rsidR="00992AF4" w:rsidRPr="00254DA4">
        <w:rPr>
          <w:i/>
          <w:sz w:val="24"/>
          <w:szCs w:val="24"/>
        </w:rPr>
        <w:t xml:space="preserve"> </w:t>
      </w:r>
      <w:r w:rsidRPr="00254DA4">
        <w:rPr>
          <w:i/>
          <w:sz w:val="24"/>
          <w:szCs w:val="24"/>
        </w:rPr>
        <w:t>persoane;</w:t>
      </w:r>
    </w:p>
    <w:p w14:paraId="37255CFC" w14:textId="575561B0" w:rsidR="00DA4761" w:rsidRPr="00254DA4" w:rsidRDefault="00DA4761" w:rsidP="00B21B1B">
      <w:pPr>
        <w:pStyle w:val="ListParagraph"/>
        <w:numPr>
          <w:ilvl w:val="0"/>
          <w:numId w:val="5"/>
        </w:numPr>
        <w:ind w:left="227" w:hanging="227"/>
        <w:rPr>
          <w:i/>
          <w:sz w:val="24"/>
          <w:szCs w:val="24"/>
        </w:rPr>
      </w:pPr>
      <w:r w:rsidRPr="00254DA4">
        <w:rPr>
          <w:i/>
          <w:sz w:val="24"/>
          <w:szCs w:val="24"/>
        </w:rPr>
        <w:t>Cheltuieli cu investițiile ce fac obiectul dublei finanțări care vizează aceleași costuri</w:t>
      </w:r>
      <w:r w:rsidR="00992AF4" w:rsidRPr="00254DA4">
        <w:rPr>
          <w:i/>
          <w:sz w:val="24"/>
          <w:szCs w:val="24"/>
        </w:rPr>
        <w:t xml:space="preserve"> </w:t>
      </w:r>
      <w:r w:rsidRPr="00254DA4">
        <w:rPr>
          <w:i/>
          <w:sz w:val="24"/>
          <w:szCs w:val="24"/>
        </w:rPr>
        <w:t>eligibile;</w:t>
      </w:r>
    </w:p>
    <w:p w14:paraId="2F6D105B" w14:textId="71A9294D" w:rsidR="00DA4761" w:rsidRPr="00254DA4" w:rsidRDefault="00DA4761" w:rsidP="00B21B1B">
      <w:pPr>
        <w:pStyle w:val="ListParagraph"/>
        <w:numPr>
          <w:ilvl w:val="0"/>
          <w:numId w:val="5"/>
        </w:numPr>
        <w:ind w:left="227" w:hanging="227"/>
        <w:rPr>
          <w:i/>
          <w:sz w:val="24"/>
          <w:szCs w:val="24"/>
        </w:rPr>
      </w:pPr>
      <w:r w:rsidRPr="00254DA4">
        <w:rPr>
          <w:i/>
          <w:sz w:val="24"/>
          <w:szCs w:val="24"/>
        </w:rPr>
        <w:t>Cheltuieli în conformitate cu art. 69, alin (3) din R (UE) nr. 1303/2013 și anume:</w:t>
      </w:r>
    </w:p>
    <w:p w14:paraId="0619409D" w14:textId="49F20602" w:rsidR="00DA4761" w:rsidRPr="00254DA4" w:rsidRDefault="00DA4761" w:rsidP="00B21B1B">
      <w:pPr>
        <w:pStyle w:val="ListParagraph"/>
        <w:numPr>
          <w:ilvl w:val="0"/>
          <w:numId w:val="6"/>
        </w:numPr>
        <w:rPr>
          <w:i/>
          <w:sz w:val="24"/>
          <w:szCs w:val="24"/>
        </w:rPr>
      </w:pPr>
      <w:r w:rsidRPr="00254DA4">
        <w:rPr>
          <w:i/>
          <w:sz w:val="24"/>
          <w:szCs w:val="24"/>
        </w:rPr>
        <w:t>dobânzi debitoare;</w:t>
      </w:r>
    </w:p>
    <w:p w14:paraId="11D07A70" w14:textId="10B2C3CA" w:rsidR="00DA4761" w:rsidRPr="00254DA4" w:rsidRDefault="00DA4761" w:rsidP="00B21B1B">
      <w:pPr>
        <w:pStyle w:val="ListParagraph"/>
        <w:numPr>
          <w:ilvl w:val="0"/>
          <w:numId w:val="6"/>
        </w:numPr>
        <w:rPr>
          <w:i/>
          <w:sz w:val="24"/>
          <w:szCs w:val="24"/>
        </w:rPr>
      </w:pPr>
      <w:r w:rsidRPr="00254DA4">
        <w:rPr>
          <w:i/>
          <w:sz w:val="24"/>
          <w:szCs w:val="24"/>
        </w:rPr>
        <w:t>achiziţionarea de terenuri construite și neconstruite;</w:t>
      </w:r>
    </w:p>
    <w:p w14:paraId="456E0AD7" w14:textId="4AF7DD23" w:rsidR="00DA4761" w:rsidRPr="00254DA4" w:rsidRDefault="00DA4761" w:rsidP="00B21B1B">
      <w:pPr>
        <w:pStyle w:val="ListParagraph"/>
        <w:numPr>
          <w:ilvl w:val="0"/>
          <w:numId w:val="6"/>
        </w:numPr>
        <w:rPr>
          <w:i/>
          <w:sz w:val="24"/>
          <w:szCs w:val="24"/>
        </w:rPr>
      </w:pPr>
      <w:r w:rsidRPr="00254DA4">
        <w:rPr>
          <w:i/>
          <w:sz w:val="24"/>
          <w:szCs w:val="24"/>
        </w:rPr>
        <w:t xml:space="preserve">taxa pe valoarea adăugată, cu excepţia cazului în care aceasta nu se poate recupera în temeiul legislaţiei naţionale privind TVA‐ul sau a prevederilor </w:t>
      </w:r>
      <w:r w:rsidR="00992AF4" w:rsidRPr="00254DA4">
        <w:rPr>
          <w:i/>
          <w:sz w:val="24"/>
          <w:szCs w:val="24"/>
        </w:rPr>
        <w:t xml:space="preserve">specific </w:t>
      </w:r>
      <w:r w:rsidRPr="00254DA4">
        <w:rPr>
          <w:i/>
          <w:sz w:val="24"/>
          <w:szCs w:val="24"/>
        </w:rPr>
        <w:t>pentru instrumente financiare;</w:t>
      </w:r>
    </w:p>
    <w:p w14:paraId="63A4E97D" w14:textId="4186F4E2" w:rsidR="00DA4761" w:rsidRPr="00254DA4" w:rsidRDefault="00DA4761" w:rsidP="00B21B1B">
      <w:pPr>
        <w:pStyle w:val="ListParagraph"/>
        <w:numPr>
          <w:ilvl w:val="0"/>
          <w:numId w:val="6"/>
        </w:numPr>
        <w:rPr>
          <w:i/>
          <w:sz w:val="24"/>
          <w:szCs w:val="24"/>
        </w:rPr>
      </w:pPr>
      <w:r w:rsidRPr="00254DA4">
        <w:rPr>
          <w:i/>
          <w:sz w:val="24"/>
          <w:szCs w:val="24"/>
        </w:rPr>
        <w:t>în cazul contractelor de leasing, celelalte costuri legate de contractele de</w:t>
      </w:r>
      <w:r w:rsidR="00992AF4" w:rsidRPr="00254DA4">
        <w:rPr>
          <w:i/>
          <w:sz w:val="24"/>
          <w:szCs w:val="24"/>
        </w:rPr>
        <w:t xml:space="preserve"> </w:t>
      </w:r>
      <w:r w:rsidRPr="00254DA4">
        <w:rPr>
          <w:i/>
          <w:sz w:val="24"/>
          <w:szCs w:val="24"/>
        </w:rPr>
        <w:t>leasing, cum ar fi marja locatorului, costurile de refinanțare a dobânzilor, cheltuielile generale și cheltuielile de asigurare.</w:t>
      </w:r>
    </w:p>
    <w:bookmarkEnd w:id="22"/>
    <w:bookmarkEnd w:id="23"/>
    <w:p w14:paraId="3F12FABD" w14:textId="77C70B59" w:rsidR="00510F1F" w:rsidRPr="00254DA4" w:rsidRDefault="00510F1F" w:rsidP="00B21B1B">
      <w:pPr>
        <w:pStyle w:val="ListParagraph"/>
        <w:numPr>
          <w:ilvl w:val="0"/>
          <w:numId w:val="5"/>
        </w:numPr>
        <w:ind w:left="227" w:hanging="227"/>
        <w:rPr>
          <w:sz w:val="24"/>
          <w:szCs w:val="24"/>
        </w:rPr>
      </w:pPr>
      <w:r w:rsidRPr="00254DA4">
        <w:rPr>
          <w:sz w:val="24"/>
          <w:szCs w:val="24"/>
        </w:rPr>
        <w:t>cheltuielile suplimentare de testare a rezultatelor ca urmare a încercărilor nereușite sau a retestării în urma constatării neregulilor de către organismul de control;</w:t>
      </w:r>
    </w:p>
    <w:p w14:paraId="562A0AF0" w14:textId="6D0A6896" w:rsidR="00510F1F" w:rsidRPr="00254DA4" w:rsidRDefault="00510F1F" w:rsidP="00B21B1B">
      <w:pPr>
        <w:pStyle w:val="ListParagraph"/>
        <w:numPr>
          <w:ilvl w:val="0"/>
          <w:numId w:val="5"/>
        </w:numPr>
        <w:ind w:left="227" w:hanging="227"/>
        <w:rPr>
          <w:sz w:val="24"/>
          <w:szCs w:val="24"/>
        </w:rPr>
      </w:pPr>
      <w:r w:rsidRPr="00254DA4">
        <w:rPr>
          <w:sz w:val="24"/>
          <w:szCs w:val="24"/>
        </w:rPr>
        <w:t>costurile și analizele efectuate pentru activitățile de autocontrol;</w:t>
      </w:r>
    </w:p>
    <w:p w14:paraId="3CA97C63" w14:textId="31EA06D6" w:rsidR="00510F1F" w:rsidRPr="00254DA4" w:rsidRDefault="00510F1F" w:rsidP="00B21B1B">
      <w:pPr>
        <w:pStyle w:val="ListParagraph"/>
        <w:numPr>
          <w:ilvl w:val="0"/>
          <w:numId w:val="5"/>
        </w:numPr>
        <w:ind w:left="227" w:hanging="227"/>
        <w:rPr>
          <w:sz w:val="24"/>
          <w:szCs w:val="24"/>
        </w:rPr>
      </w:pPr>
      <w:r w:rsidRPr="00254DA4">
        <w:rPr>
          <w:sz w:val="24"/>
          <w:szCs w:val="24"/>
        </w:rPr>
        <w:t>costurile controalelor suplimentare efectuate de organismele de control autorizate pentru a certifica conformitatea cu caietul de sarcini și costul redactării planului de control, costurile solicitate de fermierii/ grupurile de fermieri care au aplicat pe Măsura 11 conform art. 29 Agricultura ecologică din Regulamentul (UE) nr. 1305/ 2013, costurile din perioada de conversie, întrucât produsele obținute în această etapă nu sunt considerate ecologice, ci obținute din agricultura convențională;</w:t>
      </w:r>
    </w:p>
    <w:p w14:paraId="53ECD55D" w14:textId="23F38422" w:rsidR="00510F1F" w:rsidRPr="00254DA4" w:rsidRDefault="00510F1F" w:rsidP="00B21B1B">
      <w:pPr>
        <w:pStyle w:val="ListParagraph"/>
        <w:numPr>
          <w:ilvl w:val="0"/>
          <w:numId w:val="5"/>
        </w:numPr>
        <w:ind w:left="227" w:hanging="227"/>
        <w:rPr>
          <w:sz w:val="24"/>
          <w:szCs w:val="24"/>
        </w:rPr>
      </w:pPr>
      <w:r w:rsidRPr="00254DA4">
        <w:rPr>
          <w:sz w:val="24"/>
          <w:szCs w:val="24"/>
        </w:rPr>
        <w:t>costurile inspecțiilor și/ sau analizelor efectuate în urma constatării neregulilor de către organismul de control;</w:t>
      </w:r>
    </w:p>
    <w:p w14:paraId="69B579F5" w14:textId="5E24238D" w:rsidR="00510F1F" w:rsidRPr="00254DA4" w:rsidRDefault="00510F1F" w:rsidP="00B21B1B">
      <w:pPr>
        <w:pStyle w:val="ListParagraph"/>
        <w:numPr>
          <w:ilvl w:val="0"/>
          <w:numId w:val="5"/>
        </w:numPr>
        <w:ind w:left="227" w:hanging="227"/>
        <w:rPr>
          <w:sz w:val="24"/>
          <w:szCs w:val="24"/>
        </w:rPr>
      </w:pPr>
      <w:r w:rsidRPr="00254DA4">
        <w:rPr>
          <w:sz w:val="24"/>
          <w:szCs w:val="24"/>
        </w:rPr>
        <w:t>cheltuielile aferente produselor pescărești și de acvacultură prevăzute în Anexa I la Tratatul privind funcționarea Uniunii Europene.</w:t>
      </w:r>
    </w:p>
    <w:p w14:paraId="2B74BF2D" w14:textId="77777777" w:rsidR="00510F1F" w:rsidRPr="00254DA4" w:rsidRDefault="00510F1F" w:rsidP="00510F1F">
      <w:pPr>
        <w:pStyle w:val="ListParagraph"/>
        <w:ind w:left="227"/>
        <w:rPr>
          <w:sz w:val="24"/>
          <w:szCs w:val="24"/>
        </w:rPr>
      </w:pPr>
    </w:p>
    <w:p w14:paraId="2C2D3259" w14:textId="72D73E76" w:rsidR="00510F1F" w:rsidRPr="00254DA4" w:rsidRDefault="00510F1F" w:rsidP="00510F1F">
      <w:pPr>
        <w:rPr>
          <w:rFonts w:eastAsiaTheme="minorHAnsi"/>
          <w:sz w:val="24"/>
          <w:szCs w:val="24"/>
          <w:lang w:val="en-GB" w:eastAsia="en-US"/>
        </w:rPr>
      </w:pPr>
      <w:r w:rsidRPr="00254DA4">
        <w:rPr>
          <w:sz w:val="24"/>
          <w:szCs w:val="24"/>
        </w:rPr>
        <w:t xml:space="preserve">Sprijinul pentru activitățile din cadrul acestei măsuri, care nu intră în domeniul de aplicare al articolului 42 din TFUE (pentru scheme de calitate aferente produselor alimentare care nu se încadrează în anexa I la TFUE), va fi acordat în conformitate cu art. 48 din Regulamentul (CE) nr. 702/2014 din 25 iunie 2014 de declarare a anumitor categorii de ajutoare în sectorul agricol și forestier și în zonele rurale pentru a fi compatibile cu piața comună în aplicarea articolelor 107 și </w:t>
      </w:r>
      <w:r w:rsidRPr="00254DA4">
        <w:rPr>
          <w:rFonts w:eastAsia="SymbolMT"/>
          <w:sz w:val="24"/>
          <w:szCs w:val="24"/>
          <w:lang w:val="en-GB" w:eastAsia="en-US"/>
        </w:rPr>
        <w:t>108 din Tratatul privind funcționarea Uniunii Europene.</w:t>
      </w:r>
    </w:p>
    <w:p w14:paraId="6DB33B5F" w14:textId="77777777" w:rsidR="00436198" w:rsidRPr="00254DA4" w:rsidRDefault="00436198" w:rsidP="00436198">
      <w:pPr>
        <w:suppressAutoHyphens w:val="0"/>
        <w:autoSpaceDE w:val="0"/>
        <w:autoSpaceDN w:val="0"/>
        <w:adjustRightInd w:val="0"/>
        <w:spacing w:after="0" w:line="240" w:lineRule="auto"/>
        <w:rPr>
          <w:rFonts w:eastAsiaTheme="minorHAnsi" w:cs="Calibri-Bold"/>
          <w:b/>
          <w:bCs/>
          <w:sz w:val="24"/>
          <w:szCs w:val="24"/>
          <w:lang w:val="en-GB" w:eastAsia="en-US"/>
        </w:rPr>
      </w:pPr>
    </w:p>
    <w:p w14:paraId="52482273" w14:textId="77777777" w:rsidR="00C80E42" w:rsidRDefault="00C80E42" w:rsidP="00830109">
      <w:pPr>
        <w:pStyle w:val="Heading1"/>
        <w:tabs>
          <w:tab w:val="clear" w:pos="-450"/>
          <w:tab w:val="num" w:pos="432"/>
        </w:tabs>
        <w:spacing w:after="240" w:line="257" w:lineRule="auto"/>
        <w:ind w:left="431" w:hanging="431"/>
        <w:sectPr w:rsidR="00C80E42" w:rsidSect="00C80E42">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bookmarkStart w:id="26" w:name="_Toc515541582"/>
    </w:p>
    <w:p w14:paraId="50715A87" w14:textId="6762BF0C" w:rsidR="00830109" w:rsidRPr="00254DA4" w:rsidRDefault="00830109" w:rsidP="00830109">
      <w:pPr>
        <w:pStyle w:val="Heading1"/>
        <w:tabs>
          <w:tab w:val="clear" w:pos="-450"/>
          <w:tab w:val="num" w:pos="432"/>
        </w:tabs>
        <w:spacing w:after="240" w:line="257" w:lineRule="auto"/>
        <w:ind w:left="431" w:hanging="431"/>
      </w:pPr>
      <w:bookmarkStart w:id="27" w:name="_Toc13045822"/>
      <w:r w:rsidRPr="00254DA4">
        <w:lastRenderedPageBreak/>
        <w:t>SELECŢIA PROIECTELOR</w:t>
      </w:r>
      <w:bookmarkEnd w:id="26"/>
      <w:bookmarkEnd w:id="27"/>
    </w:p>
    <w:tbl>
      <w:tblPr>
        <w:tblStyle w:val="TableGrid"/>
        <w:tblW w:w="5000" w:type="pct"/>
        <w:tblLook w:val="04A0" w:firstRow="1" w:lastRow="0" w:firstColumn="1" w:lastColumn="0" w:noHBand="0" w:noVBand="1"/>
      </w:tblPr>
      <w:tblGrid>
        <w:gridCol w:w="6650"/>
        <w:gridCol w:w="1282"/>
        <w:gridCol w:w="532"/>
        <w:gridCol w:w="552"/>
      </w:tblGrid>
      <w:tr w:rsidR="00B0229E" w:rsidRPr="00254DA4" w14:paraId="7D7B52DD" w14:textId="77777777" w:rsidTr="00267C0E">
        <w:tc>
          <w:tcPr>
            <w:tcW w:w="3688" w:type="pct"/>
          </w:tcPr>
          <w:p w14:paraId="2B69CE10"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CRITERIU DE SELECȚIE</w:t>
            </w:r>
          </w:p>
        </w:tc>
        <w:tc>
          <w:tcPr>
            <w:tcW w:w="711" w:type="pct"/>
          </w:tcPr>
          <w:p w14:paraId="15130AF1"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PUNCTAJ</w:t>
            </w:r>
          </w:p>
        </w:tc>
        <w:tc>
          <w:tcPr>
            <w:tcW w:w="295" w:type="pct"/>
          </w:tcPr>
          <w:p w14:paraId="16976BD6"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DA</w:t>
            </w:r>
          </w:p>
        </w:tc>
        <w:tc>
          <w:tcPr>
            <w:tcW w:w="306" w:type="pct"/>
          </w:tcPr>
          <w:p w14:paraId="4A10B1A1"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NU</w:t>
            </w:r>
          </w:p>
        </w:tc>
      </w:tr>
      <w:tr w:rsidR="00363BC9" w:rsidRPr="00254DA4" w14:paraId="5BC15740" w14:textId="77777777" w:rsidTr="00267C0E">
        <w:tc>
          <w:tcPr>
            <w:tcW w:w="3688" w:type="pct"/>
            <w:shd w:val="clear" w:color="auto" w:fill="FFF2CC" w:themeFill="accent4" w:themeFillTint="33"/>
          </w:tcPr>
          <w:p w14:paraId="7F26DF45" w14:textId="77777777" w:rsidR="00B0229E" w:rsidRPr="00254DA4" w:rsidRDefault="00B0229E" w:rsidP="0052752E">
            <w:pPr>
              <w:pStyle w:val="BodyText3"/>
              <w:rPr>
                <w:rFonts w:ascii="Trebuchet MS" w:hAnsi="Trebuchet MS" w:cstheme="minorHAnsi"/>
                <w:iCs/>
                <w:sz w:val="24"/>
                <w:szCs w:val="24"/>
                <w:lang w:val="ro-RO" w:eastAsia="en-US"/>
              </w:rPr>
            </w:pPr>
            <w:r w:rsidRPr="00254DA4">
              <w:rPr>
                <w:rFonts w:ascii="Trebuchet MS" w:hAnsi="Trebuchet MS" w:cstheme="minorHAnsi"/>
                <w:b/>
                <w:iCs/>
                <w:sz w:val="24"/>
                <w:szCs w:val="24"/>
                <w:lang w:val="ro-RO" w:eastAsia="en-US"/>
              </w:rPr>
              <w:t xml:space="preserve">CS1. Principiul impactului prin asociere </w:t>
            </w:r>
          </w:p>
        </w:tc>
        <w:tc>
          <w:tcPr>
            <w:tcW w:w="711" w:type="pct"/>
            <w:shd w:val="clear" w:color="auto" w:fill="FFF2CC" w:themeFill="accent4" w:themeFillTint="33"/>
          </w:tcPr>
          <w:p w14:paraId="115044FE" w14:textId="77777777" w:rsidR="00B0229E" w:rsidRPr="00254DA4" w:rsidRDefault="00B0229E" w:rsidP="0052752E">
            <w:pPr>
              <w:pStyle w:val="BodyText3"/>
              <w:jc w:val="center"/>
              <w:rPr>
                <w:rFonts w:ascii="Trebuchet MS" w:hAnsi="Trebuchet MS" w:cstheme="minorHAnsi"/>
                <w:b/>
                <w:iCs/>
                <w:sz w:val="24"/>
                <w:szCs w:val="24"/>
                <w:highlight w:val="yellow"/>
                <w:lang w:val="ro-RO" w:eastAsia="en-US"/>
              </w:rPr>
            </w:pPr>
            <w:r w:rsidRPr="00254DA4">
              <w:rPr>
                <w:rFonts w:ascii="Trebuchet MS" w:hAnsi="Trebuchet MS" w:cstheme="minorHAnsi"/>
                <w:b/>
                <w:iCs/>
                <w:sz w:val="24"/>
                <w:szCs w:val="24"/>
                <w:highlight w:val="yellow"/>
                <w:lang w:val="ro-RO" w:eastAsia="en-US"/>
              </w:rPr>
              <w:t>Maximum 20</w:t>
            </w:r>
          </w:p>
        </w:tc>
        <w:tc>
          <w:tcPr>
            <w:tcW w:w="295" w:type="pct"/>
            <w:shd w:val="clear" w:color="auto" w:fill="FFF2CC" w:themeFill="accent4" w:themeFillTint="33"/>
          </w:tcPr>
          <w:p w14:paraId="4F737F8B" w14:textId="77777777" w:rsidR="00B0229E" w:rsidRPr="00254DA4" w:rsidRDefault="00B0229E" w:rsidP="0052752E">
            <w:pPr>
              <w:rPr>
                <w:rFonts w:cstheme="minorHAnsi"/>
              </w:rPr>
            </w:pPr>
          </w:p>
        </w:tc>
        <w:tc>
          <w:tcPr>
            <w:tcW w:w="306" w:type="pct"/>
            <w:shd w:val="clear" w:color="auto" w:fill="FFF2CC" w:themeFill="accent4" w:themeFillTint="33"/>
          </w:tcPr>
          <w:p w14:paraId="1CF0C4F9" w14:textId="77777777" w:rsidR="00B0229E" w:rsidRPr="00254DA4" w:rsidRDefault="00B0229E" w:rsidP="0052752E">
            <w:pPr>
              <w:rPr>
                <w:rFonts w:cstheme="minorHAnsi"/>
              </w:rPr>
            </w:pPr>
          </w:p>
        </w:tc>
      </w:tr>
      <w:tr w:rsidR="00267C0E" w:rsidRPr="00254DA4" w14:paraId="1EC13FE7" w14:textId="77777777" w:rsidTr="00267C0E">
        <w:tc>
          <w:tcPr>
            <w:tcW w:w="3688" w:type="pct"/>
          </w:tcPr>
          <w:p w14:paraId="233D2771" w14:textId="0602F518" w:rsidR="00267C0E" w:rsidRPr="00267C0E" w:rsidRDefault="00267C0E" w:rsidP="00B21B1B">
            <w:pPr>
              <w:pStyle w:val="ListParagraph"/>
              <w:numPr>
                <w:ilvl w:val="0"/>
                <w:numId w:val="7"/>
              </w:numPr>
              <w:suppressAutoHyphens w:val="0"/>
              <w:spacing w:line="240" w:lineRule="auto"/>
              <w:contextualSpacing/>
              <w:rPr>
                <w:rFonts w:cstheme="minorHAnsi"/>
                <w:iCs/>
                <w:sz w:val="24"/>
                <w:szCs w:val="24"/>
              </w:rPr>
            </w:pPr>
            <w:r w:rsidRPr="00267C0E">
              <w:rPr>
                <w:rFonts w:cs="Calibri"/>
                <w:iCs/>
                <w:sz w:val="24"/>
                <w:szCs w:val="24"/>
              </w:rPr>
              <w:t>Structuri asociative formate din minimum 5 membri</w:t>
            </w:r>
          </w:p>
        </w:tc>
        <w:tc>
          <w:tcPr>
            <w:tcW w:w="711" w:type="pct"/>
          </w:tcPr>
          <w:p w14:paraId="7C1ED0D2" w14:textId="77777777" w:rsidR="00267C0E" w:rsidRPr="00254DA4" w:rsidRDefault="00267C0E" w:rsidP="00267C0E">
            <w:pPr>
              <w:spacing w:line="240" w:lineRule="auto"/>
              <w:contextualSpacing/>
              <w:jc w:val="center"/>
              <w:rPr>
                <w:rFonts w:cstheme="minorHAnsi"/>
                <w:b/>
                <w:i/>
                <w:kern w:val="32"/>
                <w:sz w:val="24"/>
                <w:highlight w:val="yellow"/>
              </w:rPr>
            </w:pPr>
            <w:r w:rsidRPr="00254DA4">
              <w:rPr>
                <w:rFonts w:cstheme="minorHAnsi"/>
                <w:b/>
                <w:i/>
                <w:kern w:val="32"/>
                <w:sz w:val="24"/>
                <w:highlight w:val="yellow"/>
              </w:rPr>
              <w:t>5</w:t>
            </w:r>
          </w:p>
        </w:tc>
        <w:tc>
          <w:tcPr>
            <w:tcW w:w="295" w:type="pct"/>
          </w:tcPr>
          <w:p w14:paraId="453E0006"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7693CA35" w14:textId="77777777" w:rsidR="00267C0E" w:rsidRPr="00254DA4" w:rsidRDefault="00267C0E" w:rsidP="00267C0E">
            <w:pPr>
              <w:rPr>
                <w:rFonts w:cstheme="minorHAnsi"/>
              </w:rPr>
            </w:pPr>
            <w:r w:rsidRPr="00254DA4">
              <w:rPr>
                <w:rFonts w:cstheme="minorHAnsi"/>
                <w:b/>
                <w:i/>
                <w:sz w:val="24"/>
              </w:rPr>
              <w:sym w:font="Wingdings" w:char="F06F"/>
            </w:r>
          </w:p>
        </w:tc>
      </w:tr>
      <w:tr w:rsidR="00267C0E" w:rsidRPr="00254DA4" w14:paraId="57B27042" w14:textId="77777777" w:rsidTr="00267C0E">
        <w:tc>
          <w:tcPr>
            <w:tcW w:w="3688" w:type="pct"/>
          </w:tcPr>
          <w:p w14:paraId="76BD4314" w14:textId="0C7E5438" w:rsidR="00267C0E" w:rsidRPr="00267C0E" w:rsidRDefault="00267C0E" w:rsidP="00B21B1B">
            <w:pPr>
              <w:pStyle w:val="ListParagraph"/>
              <w:numPr>
                <w:ilvl w:val="0"/>
                <w:numId w:val="7"/>
              </w:numPr>
              <w:suppressAutoHyphens w:val="0"/>
              <w:spacing w:line="240" w:lineRule="auto"/>
              <w:contextualSpacing/>
              <w:rPr>
                <w:rFonts w:cstheme="minorHAnsi"/>
                <w:iCs/>
                <w:sz w:val="24"/>
                <w:szCs w:val="24"/>
              </w:rPr>
            </w:pPr>
            <w:r w:rsidRPr="00267C0E">
              <w:rPr>
                <w:rFonts w:cs="Calibri"/>
                <w:iCs/>
                <w:sz w:val="24"/>
                <w:szCs w:val="24"/>
              </w:rPr>
              <w:t>S</w:t>
            </w:r>
            <w:r w:rsidRPr="00267C0E">
              <w:rPr>
                <w:rFonts w:cs="Calibri"/>
                <w:iCs/>
                <w:sz w:val="24"/>
                <w:szCs w:val="24"/>
                <w:lang w:val="ro-RO" w:eastAsia="en-US"/>
              </w:rPr>
              <w:t>tructuri asociative formate din</w:t>
            </w:r>
            <w:r w:rsidRPr="00267C0E">
              <w:rPr>
                <w:rFonts w:cs="Calibri"/>
                <w:iCs/>
                <w:sz w:val="24"/>
                <w:szCs w:val="24"/>
              </w:rPr>
              <w:t xml:space="preserve"> minimum 7 membri</w:t>
            </w:r>
          </w:p>
        </w:tc>
        <w:tc>
          <w:tcPr>
            <w:tcW w:w="711" w:type="pct"/>
          </w:tcPr>
          <w:p w14:paraId="55C33F04" w14:textId="77777777" w:rsidR="00267C0E" w:rsidRPr="00254DA4" w:rsidRDefault="00267C0E" w:rsidP="00267C0E">
            <w:pPr>
              <w:spacing w:line="240" w:lineRule="auto"/>
              <w:contextualSpacing/>
              <w:jc w:val="center"/>
              <w:rPr>
                <w:rFonts w:cstheme="minorHAnsi"/>
                <w:b/>
                <w:i/>
                <w:kern w:val="32"/>
                <w:sz w:val="24"/>
                <w:highlight w:val="yellow"/>
              </w:rPr>
            </w:pPr>
            <w:r w:rsidRPr="00254DA4">
              <w:rPr>
                <w:rFonts w:cstheme="minorHAnsi"/>
                <w:b/>
                <w:i/>
                <w:kern w:val="32"/>
                <w:sz w:val="24"/>
                <w:highlight w:val="yellow"/>
              </w:rPr>
              <w:t>10</w:t>
            </w:r>
          </w:p>
        </w:tc>
        <w:tc>
          <w:tcPr>
            <w:tcW w:w="295" w:type="pct"/>
          </w:tcPr>
          <w:p w14:paraId="3E5553E5"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6A80510E" w14:textId="77777777" w:rsidR="00267C0E" w:rsidRPr="00254DA4" w:rsidRDefault="00267C0E" w:rsidP="00267C0E">
            <w:pPr>
              <w:rPr>
                <w:rFonts w:cstheme="minorHAnsi"/>
              </w:rPr>
            </w:pPr>
            <w:r w:rsidRPr="00254DA4">
              <w:rPr>
                <w:rFonts w:cstheme="minorHAnsi"/>
                <w:b/>
                <w:i/>
                <w:sz w:val="24"/>
              </w:rPr>
              <w:sym w:font="Wingdings" w:char="F06F"/>
            </w:r>
          </w:p>
        </w:tc>
      </w:tr>
      <w:tr w:rsidR="00267C0E" w:rsidRPr="00254DA4" w14:paraId="016512C9" w14:textId="77777777" w:rsidTr="00267C0E">
        <w:tc>
          <w:tcPr>
            <w:tcW w:w="3688" w:type="pct"/>
          </w:tcPr>
          <w:p w14:paraId="73897C93" w14:textId="54FD3BBB" w:rsidR="00267C0E" w:rsidRPr="00267C0E" w:rsidRDefault="00267C0E" w:rsidP="00B21B1B">
            <w:pPr>
              <w:pStyle w:val="ListParagraph"/>
              <w:numPr>
                <w:ilvl w:val="0"/>
                <w:numId w:val="7"/>
              </w:numPr>
              <w:suppressAutoHyphens w:val="0"/>
              <w:spacing w:line="240" w:lineRule="auto"/>
              <w:contextualSpacing/>
              <w:rPr>
                <w:rFonts w:cstheme="minorHAnsi"/>
                <w:iCs/>
                <w:sz w:val="24"/>
                <w:szCs w:val="24"/>
              </w:rPr>
            </w:pPr>
            <w:r w:rsidRPr="00267C0E">
              <w:rPr>
                <w:rFonts w:cs="Calibri"/>
                <w:iCs/>
                <w:sz w:val="24"/>
                <w:szCs w:val="24"/>
              </w:rPr>
              <w:t>S</w:t>
            </w:r>
            <w:r w:rsidRPr="00267C0E">
              <w:rPr>
                <w:rFonts w:cs="Calibri"/>
                <w:iCs/>
                <w:sz w:val="24"/>
                <w:szCs w:val="24"/>
                <w:lang w:val="ro-RO" w:eastAsia="en-US"/>
              </w:rPr>
              <w:t>tructuri asociative formate din</w:t>
            </w:r>
            <w:r w:rsidRPr="00267C0E">
              <w:rPr>
                <w:rFonts w:cs="Calibri"/>
                <w:iCs/>
                <w:sz w:val="24"/>
                <w:szCs w:val="24"/>
              </w:rPr>
              <w:t xml:space="preserve"> minimum 9 membri</w:t>
            </w:r>
          </w:p>
        </w:tc>
        <w:tc>
          <w:tcPr>
            <w:tcW w:w="711" w:type="pct"/>
          </w:tcPr>
          <w:p w14:paraId="7C7D031E" w14:textId="77777777" w:rsidR="00267C0E" w:rsidRPr="00254DA4" w:rsidRDefault="00267C0E" w:rsidP="00267C0E">
            <w:pPr>
              <w:spacing w:line="240" w:lineRule="auto"/>
              <w:contextualSpacing/>
              <w:jc w:val="center"/>
              <w:rPr>
                <w:rFonts w:cstheme="minorHAnsi"/>
                <w:b/>
                <w:i/>
                <w:kern w:val="32"/>
                <w:sz w:val="24"/>
                <w:highlight w:val="yellow"/>
              </w:rPr>
            </w:pPr>
            <w:r w:rsidRPr="00254DA4">
              <w:rPr>
                <w:rFonts w:cstheme="minorHAnsi"/>
                <w:b/>
                <w:i/>
                <w:kern w:val="32"/>
                <w:sz w:val="24"/>
                <w:highlight w:val="yellow"/>
              </w:rPr>
              <w:t>20</w:t>
            </w:r>
          </w:p>
        </w:tc>
        <w:tc>
          <w:tcPr>
            <w:tcW w:w="295" w:type="pct"/>
          </w:tcPr>
          <w:p w14:paraId="62ED8F81"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4EA74092" w14:textId="77777777" w:rsidR="00267C0E" w:rsidRPr="00254DA4" w:rsidRDefault="00267C0E" w:rsidP="00267C0E">
            <w:pPr>
              <w:rPr>
                <w:rFonts w:cstheme="minorHAnsi"/>
              </w:rPr>
            </w:pPr>
            <w:r w:rsidRPr="00254DA4">
              <w:rPr>
                <w:rFonts w:cstheme="minorHAnsi"/>
                <w:b/>
                <w:i/>
                <w:sz w:val="24"/>
              </w:rPr>
              <w:sym w:font="Wingdings" w:char="F06F"/>
            </w:r>
          </w:p>
        </w:tc>
      </w:tr>
      <w:tr w:rsidR="00467E48" w:rsidRPr="00254DA4" w14:paraId="4CADA07B" w14:textId="77777777" w:rsidTr="00267C0E">
        <w:tc>
          <w:tcPr>
            <w:tcW w:w="3688" w:type="pct"/>
            <w:shd w:val="clear" w:color="auto" w:fill="FFF2CC" w:themeFill="accent4" w:themeFillTint="33"/>
          </w:tcPr>
          <w:p w14:paraId="1D8E5228" w14:textId="1BE0F839" w:rsidR="00B0229E" w:rsidRPr="00254DA4" w:rsidRDefault="00B0229E" w:rsidP="0052752E">
            <w:pPr>
              <w:pStyle w:val="BodyText3"/>
              <w:rPr>
                <w:rFonts w:ascii="Trebuchet MS" w:hAnsi="Trebuchet MS" w:cstheme="minorHAnsi"/>
                <w:iCs/>
                <w:sz w:val="24"/>
                <w:szCs w:val="24"/>
              </w:rPr>
            </w:pPr>
            <w:r w:rsidRPr="00254DA4">
              <w:rPr>
                <w:rFonts w:ascii="Trebuchet MS" w:hAnsi="Trebuchet MS" w:cstheme="minorHAnsi"/>
                <w:b/>
                <w:iCs/>
                <w:sz w:val="24"/>
                <w:szCs w:val="24"/>
                <w:lang w:val="ro-RO" w:eastAsia="en-US"/>
              </w:rPr>
              <w:t>CS2. Principiul nivelului schemei de calitate pentru care a aplicat solicitantul</w:t>
            </w:r>
          </w:p>
        </w:tc>
        <w:tc>
          <w:tcPr>
            <w:tcW w:w="711" w:type="pct"/>
            <w:shd w:val="clear" w:color="auto" w:fill="FFF2CC" w:themeFill="accent4" w:themeFillTint="33"/>
          </w:tcPr>
          <w:p w14:paraId="77F297A7" w14:textId="77777777" w:rsidR="00B0229E" w:rsidRPr="00254DA4" w:rsidRDefault="00B0229E" w:rsidP="0052752E">
            <w:pPr>
              <w:pStyle w:val="BodyText3"/>
              <w:jc w:val="center"/>
              <w:rPr>
                <w:rFonts w:ascii="Trebuchet MS" w:hAnsi="Trebuchet MS" w:cstheme="minorHAnsi"/>
                <w:b/>
                <w:iCs/>
                <w:sz w:val="24"/>
                <w:szCs w:val="24"/>
                <w:highlight w:val="yellow"/>
                <w:lang w:val="ro-RO" w:eastAsia="en-US"/>
              </w:rPr>
            </w:pPr>
            <w:r w:rsidRPr="00254DA4">
              <w:rPr>
                <w:rFonts w:ascii="Trebuchet MS" w:hAnsi="Trebuchet MS" w:cstheme="minorHAnsi"/>
                <w:b/>
                <w:iCs/>
                <w:sz w:val="24"/>
                <w:szCs w:val="24"/>
                <w:highlight w:val="yellow"/>
                <w:lang w:val="ro-RO" w:eastAsia="en-US"/>
              </w:rPr>
              <w:t>Maximum 80</w:t>
            </w:r>
          </w:p>
        </w:tc>
        <w:tc>
          <w:tcPr>
            <w:tcW w:w="295" w:type="pct"/>
            <w:shd w:val="clear" w:color="auto" w:fill="FFF2CC" w:themeFill="accent4" w:themeFillTint="33"/>
          </w:tcPr>
          <w:p w14:paraId="30B0E62E" w14:textId="77777777" w:rsidR="00B0229E" w:rsidRPr="00254DA4" w:rsidRDefault="00B0229E" w:rsidP="0052752E">
            <w:pPr>
              <w:rPr>
                <w:rFonts w:cstheme="minorHAnsi"/>
                <w:b/>
                <w:i/>
                <w:sz w:val="24"/>
              </w:rPr>
            </w:pPr>
          </w:p>
        </w:tc>
        <w:tc>
          <w:tcPr>
            <w:tcW w:w="306" w:type="pct"/>
            <w:shd w:val="clear" w:color="auto" w:fill="FFF2CC" w:themeFill="accent4" w:themeFillTint="33"/>
          </w:tcPr>
          <w:p w14:paraId="0D7B425D" w14:textId="77777777" w:rsidR="00B0229E" w:rsidRPr="00254DA4" w:rsidRDefault="00B0229E" w:rsidP="0052752E">
            <w:pPr>
              <w:rPr>
                <w:rFonts w:cstheme="minorHAnsi"/>
                <w:b/>
                <w:i/>
                <w:sz w:val="24"/>
              </w:rPr>
            </w:pPr>
          </w:p>
        </w:tc>
      </w:tr>
      <w:tr w:rsidR="00363BC9" w:rsidRPr="00254DA4" w14:paraId="694AFD02" w14:textId="77777777" w:rsidTr="00267C0E">
        <w:tc>
          <w:tcPr>
            <w:tcW w:w="3688" w:type="pct"/>
          </w:tcPr>
          <w:p w14:paraId="3BF27F74" w14:textId="77777777" w:rsidR="00B0229E" w:rsidRPr="00254DA4" w:rsidRDefault="00B0229E" w:rsidP="00B21B1B">
            <w:pPr>
              <w:pStyle w:val="ListParagraph"/>
              <w:numPr>
                <w:ilvl w:val="0"/>
                <w:numId w:val="8"/>
              </w:numPr>
              <w:suppressAutoHyphens w:val="0"/>
              <w:spacing w:line="240" w:lineRule="auto"/>
              <w:contextualSpacing/>
              <w:rPr>
                <w:rFonts w:cstheme="minorHAnsi"/>
                <w:iCs/>
                <w:sz w:val="24"/>
                <w:szCs w:val="24"/>
                <w:lang w:val="ro-RO" w:eastAsia="en-US"/>
              </w:rPr>
            </w:pPr>
            <w:r w:rsidRPr="00254DA4">
              <w:rPr>
                <w:rFonts w:cstheme="minorHAnsi"/>
                <w:iCs/>
                <w:sz w:val="24"/>
                <w:szCs w:val="24"/>
                <w:lang w:val="ro-RO" w:eastAsia="en-US"/>
              </w:rPr>
              <w:t>european</w:t>
            </w:r>
          </w:p>
        </w:tc>
        <w:tc>
          <w:tcPr>
            <w:tcW w:w="711" w:type="pct"/>
          </w:tcPr>
          <w:p w14:paraId="611046C7" w14:textId="77777777" w:rsidR="00B0229E" w:rsidRPr="00254DA4" w:rsidRDefault="00B0229E" w:rsidP="0052752E">
            <w:pPr>
              <w:spacing w:line="240" w:lineRule="auto"/>
              <w:contextualSpacing/>
              <w:jc w:val="center"/>
              <w:rPr>
                <w:rFonts w:cstheme="minorHAnsi"/>
                <w:b/>
                <w:i/>
                <w:kern w:val="32"/>
                <w:sz w:val="24"/>
                <w:highlight w:val="yellow"/>
              </w:rPr>
            </w:pPr>
            <w:r w:rsidRPr="00254DA4">
              <w:rPr>
                <w:rFonts w:cstheme="minorHAnsi"/>
                <w:b/>
                <w:i/>
                <w:kern w:val="32"/>
                <w:sz w:val="24"/>
                <w:highlight w:val="yellow"/>
              </w:rPr>
              <w:t>80</w:t>
            </w:r>
          </w:p>
        </w:tc>
        <w:tc>
          <w:tcPr>
            <w:tcW w:w="295" w:type="pct"/>
          </w:tcPr>
          <w:p w14:paraId="48781EA1" w14:textId="77777777" w:rsidR="00B0229E" w:rsidRPr="00254DA4" w:rsidRDefault="00B0229E" w:rsidP="0052752E">
            <w:pPr>
              <w:rPr>
                <w:rFonts w:cstheme="minorHAnsi"/>
              </w:rPr>
            </w:pPr>
            <w:r w:rsidRPr="00254DA4">
              <w:rPr>
                <w:rFonts w:cstheme="minorHAnsi"/>
                <w:b/>
                <w:i/>
                <w:sz w:val="24"/>
              </w:rPr>
              <w:sym w:font="Wingdings" w:char="F06F"/>
            </w:r>
          </w:p>
        </w:tc>
        <w:tc>
          <w:tcPr>
            <w:tcW w:w="306" w:type="pct"/>
          </w:tcPr>
          <w:p w14:paraId="433BD444" w14:textId="77777777" w:rsidR="00B0229E" w:rsidRPr="00254DA4" w:rsidRDefault="00B0229E" w:rsidP="0052752E">
            <w:pPr>
              <w:rPr>
                <w:rFonts w:cstheme="minorHAnsi"/>
              </w:rPr>
            </w:pPr>
            <w:r w:rsidRPr="00254DA4">
              <w:rPr>
                <w:rFonts w:cstheme="minorHAnsi"/>
                <w:b/>
                <w:i/>
                <w:sz w:val="24"/>
              </w:rPr>
              <w:sym w:font="Wingdings" w:char="F06F"/>
            </w:r>
          </w:p>
        </w:tc>
      </w:tr>
      <w:tr w:rsidR="00363BC9" w:rsidRPr="00254DA4" w14:paraId="64CDC178" w14:textId="77777777" w:rsidTr="00267C0E">
        <w:tc>
          <w:tcPr>
            <w:tcW w:w="3688" w:type="pct"/>
          </w:tcPr>
          <w:p w14:paraId="7CD91A6D" w14:textId="77777777" w:rsidR="00B0229E" w:rsidRPr="00254DA4" w:rsidRDefault="00B0229E" w:rsidP="00B21B1B">
            <w:pPr>
              <w:pStyle w:val="ListParagraph"/>
              <w:numPr>
                <w:ilvl w:val="0"/>
                <w:numId w:val="8"/>
              </w:numPr>
              <w:suppressAutoHyphens w:val="0"/>
              <w:spacing w:line="240" w:lineRule="auto"/>
              <w:contextualSpacing/>
              <w:rPr>
                <w:rFonts w:cstheme="minorHAnsi"/>
                <w:iCs/>
                <w:sz w:val="24"/>
                <w:szCs w:val="24"/>
              </w:rPr>
            </w:pPr>
            <w:r w:rsidRPr="00254DA4">
              <w:rPr>
                <w:rFonts w:cstheme="minorHAnsi"/>
                <w:iCs/>
                <w:sz w:val="24"/>
                <w:szCs w:val="24"/>
              </w:rPr>
              <w:t>național</w:t>
            </w:r>
          </w:p>
        </w:tc>
        <w:tc>
          <w:tcPr>
            <w:tcW w:w="711" w:type="pct"/>
          </w:tcPr>
          <w:p w14:paraId="2FD7CC99" w14:textId="77777777" w:rsidR="00B0229E" w:rsidRPr="00254DA4" w:rsidRDefault="00B0229E" w:rsidP="0052752E">
            <w:pPr>
              <w:spacing w:line="240" w:lineRule="auto"/>
              <w:contextualSpacing/>
              <w:jc w:val="center"/>
              <w:rPr>
                <w:rFonts w:cstheme="minorHAnsi"/>
                <w:b/>
                <w:i/>
                <w:kern w:val="32"/>
                <w:sz w:val="24"/>
                <w:highlight w:val="yellow"/>
              </w:rPr>
            </w:pPr>
            <w:r w:rsidRPr="00254DA4">
              <w:rPr>
                <w:rFonts w:cstheme="minorHAnsi"/>
                <w:b/>
                <w:i/>
                <w:kern w:val="32"/>
                <w:sz w:val="24"/>
                <w:highlight w:val="yellow"/>
              </w:rPr>
              <w:t>40</w:t>
            </w:r>
          </w:p>
        </w:tc>
        <w:tc>
          <w:tcPr>
            <w:tcW w:w="295" w:type="pct"/>
          </w:tcPr>
          <w:p w14:paraId="04D0CCF2" w14:textId="77777777" w:rsidR="00B0229E" w:rsidRPr="00254DA4" w:rsidRDefault="00B0229E" w:rsidP="0052752E">
            <w:pPr>
              <w:rPr>
                <w:rFonts w:cstheme="minorHAnsi"/>
              </w:rPr>
            </w:pPr>
            <w:r w:rsidRPr="00254DA4">
              <w:rPr>
                <w:rFonts w:cstheme="minorHAnsi"/>
                <w:b/>
                <w:i/>
                <w:sz w:val="24"/>
              </w:rPr>
              <w:sym w:font="Wingdings" w:char="F06F"/>
            </w:r>
          </w:p>
        </w:tc>
        <w:tc>
          <w:tcPr>
            <w:tcW w:w="306" w:type="pct"/>
          </w:tcPr>
          <w:p w14:paraId="59531EB4" w14:textId="77777777" w:rsidR="00B0229E" w:rsidRPr="00254DA4" w:rsidRDefault="00B0229E" w:rsidP="0052752E">
            <w:pPr>
              <w:rPr>
                <w:rFonts w:cstheme="minorHAnsi"/>
              </w:rPr>
            </w:pPr>
            <w:r w:rsidRPr="00254DA4">
              <w:rPr>
                <w:rFonts w:cstheme="minorHAnsi"/>
                <w:b/>
                <w:i/>
                <w:sz w:val="24"/>
              </w:rPr>
              <w:sym w:font="Wingdings" w:char="F06F"/>
            </w:r>
          </w:p>
        </w:tc>
      </w:tr>
    </w:tbl>
    <w:p w14:paraId="0D5008F1" w14:textId="77777777" w:rsidR="00830109" w:rsidRPr="00254DA4" w:rsidRDefault="00830109" w:rsidP="00830109">
      <w:pPr>
        <w:spacing w:after="0" w:line="276" w:lineRule="auto"/>
        <w:rPr>
          <w:rFonts w:eastAsia="Calibri" w:cs="Times New Roman"/>
          <w:b/>
          <w:szCs w:val="17"/>
        </w:rPr>
      </w:pPr>
    </w:p>
    <w:p w14:paraId="5273AF0F" w14:textId="1CE324AC" w:rsidR="00830109" w:rsidRPr="00254DA4" w:rsidRDefault="00830109" w:rsidP="00830109">
      <w:pPr>
        <w:spacing w:after="0" w:line="300" w:lineRule="auto"/>
        <w:rPr>
          <w:b/>
          <w:sz w:val="24"/>
          <w:szCs w:val="24"/>
        </w:rPr>
      </w:pPr>
      <w:r w:rsidRPr="00254DA4">
        <w:rPr>
          <w:b/>
          <w:sz w:val="24"/>
          <w:szCs w:val="24"/>
        </w:rPr>
        <w:t>PUNCTAJUL MINIM</w:t>
      </w:r>
      <w:r w:rsidRPr="00254DA4">
        <w:rPr>
          <w:sz w:val="24"/>
          <w:szCs w:val="24"/>
        </w:rPr>
        <w:t xml:space="preserve"> admis la finanțare este de </w:t>
      </w:r>
      <w:r w:rsidR="00B0229E" w:rsidRPr="00254DA4">
        <w:rPr>
          <w:b/>
          <w:sz w:val="24"/>
          <w:szCs w:val="24"/>
          <w:highlight w:val="yellow"/>
        </w:rPr>
        <w:t>5</w:t>
      </w:r>
      <w:r w:rsidRPr="00254DA4">
        <w:rPr>
          <w:b/>
          <w:sz w:val="24"/>
          <w:szCs w:val="24"/>
          <w:highlight w:val="yellow"/>
        </w:rPr>
        <w:t xml:space="preserve"> puncte.</w:t>
      </w:r>
    </w:p>
    <w:p w14:paraId="3B0FC46A" w14:textId="77777777" w:rsidR="00830109" w:rsidRPr="00254DA4" w:rsidRDefault="00830109" w:rsidP="00830109">
      <w:pPr>
        <w:spacing w:after="0" w:line="300" w:lineRule="auto"/>
        <w:rPr>
          <w:sz w:val="24"/>
          <w:szCs w:val="24"/>
        </w:rPr>
      </w:pPr>
    </w:p>
    <w:p w14:paraId="66EEFAE9" w14:textId="77777777" w:rsidR="00830109" w:rsidRPr="00254DA4" w:rsidRDefault="00830109" w:rsidP="00830109">
      <w:pPr>
        <w:spacing w:after="0" w:line="300" w:lineRule="auto"/>
        <w:rPr>
          <w:sz w:val="24"/>
          <w:szCs w:val="24"/>
        </w:rPr>
      </w:pPr>
      <w:r w:rsidRPr="00254DA4">
        <w:rPr>
          <w:b/>
          <w:sz w:val="24"/>
          <w:szCs w:val="24"/>
        </w:rPr>
        <w:t>DEPARTAJAREA PROIECTELOR CU ACELAȘI PUNCTAJ:</w:t>
      </w:r>
    </w:p>
    <w:p w14:paraId="791CA5C4" w14:textId="77777777" w:rsidR="00830109" w:rsidRPr="00254DA4" w:rsidRDefault="00830109" w:rsidP="00830109">
      <w:pPr>
        <w:spacing w:after="0" w:line="300" w:lineRule="auto"/>
        <w:rPr>
          <w:sz w:val="24"/>
          <w:szCs w:val="24"/>
        </w:rPr>
      </w:pPr>
      <w:r w:rsidRPr="00254DA4">
        <w:rPr>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B104A56" w14:textId="77777777" w:rsidR="00830109" w:rsidRPr="00254DA4" w:rsidRDefault="00830109" w:rsidP="00830109">
      <w:pPr>
        <w:spacing w:after="0" w:line="300" w:lineRule="auto"/>
        <w:rPr>
          <w:sz w:val="24"/>
          <w:szCs w:val="24"/>
        </w:rPr>
      </w:pPr>
    </w:p>
    <w:p w14:paraId="36027EC4" w14:textId="51329091" w:rsidR="00467E48" w:rsidRPr="00254DA4" w:rsidRDefault="00467E48" w:rsidP="00B21B1B">
      <w:pPr>
        <w:pStyle w:val="ListParagraph"/>
        <w:numPr>
          <w:ilvl w:val="0"/>
          <w:numId w:val="4"/>
        </w:numPr>
        <w:contextualSpacing/>
        <w:rPr>
          <w:sz w:val="24"/>
          <w:szCs w:val="24"/>
          <w:highlight w:val="yellow"/>
        </w:rPr>
      </w:pPr>
      <w:r w:rsidRPr="00254DA4">
        <w:rPr>
          <w:sz w:val="24"/>
          <w:szCs w:val="24"/>
          <w:highlight w:val="yellow"/>
        </w:rPr>
        <w:t>Principiul nivelului schemei de calitate pentru care a aplicat solicitantul</w:t>
      </w:r>
    </w:p>
    <w:p w14:paraId="1785388D" w14:textId="77777777" w:rsidR="00FD3613" w:rsidRDefault="00467E48" w:rsidP="00FD3613">
      <w:pPr>
        <w:contextualSpacing/>
        <w:rPr>
          <w:b/>
          <w:sz w:val="24"/>
          <w:szCs w:val="24"/>
          <w:highlight w:val="yellow"/>
        </w:rPr>
      </w:pPr>
      <w:r w:rsidRPr="00254DA4">
        <w:rPr>
          <w:sz w:val="24"/>
          <w:szCs w:val="24"/>
          <w:highlight w:val="yellow"/>
        </w:rPr>
        <w:t xml:space="preserve">Vor avea prioritate proiectele care propun </w:t>
      </w:r>
      <w:r w:rsidRPr="00254DA4">
        <w:rPr>
          <w:b/>
          <w:sz w:val="24"/>
          <w:szCs w:val="24"/>
          <w:highlight w:val="yellow"/>
        </w:rPr>
        <w:t>scheme de calitate europene.</w:t>
      </w:r>
    </w:p>
    <w:p w14:paraId="5A195F9B" w14:textId="0F6E5A27" w:rsidR="00830109" w:rsidRPr="00254DA4" w:rsidRDefault="00830109" w:rsidP="00FD3613">
      <w:pPr>
        <w:contextualSpacing/>
        <w:rPr>
          <w:rFonts w:eastAsia="Calibri" w:cs="Times New Roman"/>
          <w:b/>
          <w:szCs w:val="17"/>
        </w:rPr>
      </w:pPr>
      <w:r w:rsidRPr="00254DA4">
        <w:rPr>
          <w:sz w:val="24"/>
          <w:szCs w:val="24"/>
          <w:highlight w:val="yellow"/>
        </w:rPr>
        <w:t>În cazul proiectelor cu același punctaj și aceeași prioritate, departajarea acestora se va face în ordinea depunerii proiectelor. Se va lua în considerare data și ora depunerii proiectului.</w:t>
      </w:r>
    </w:p>
    <w:p w14:paraId="162F065D" w14:textId="77777777" w:rsidR="00254DA4" w:rsidRDefault="00254DA4" w:rsidP="00830109">
      <w:pPr>
        <w:spacing w:after="0" w:line="276" w:lineRule="auto"/>
        <w:rPr>
          <w:rFonts w:eastAsia="Calibri" w:cs="Times New Roman"/>
          <w:b/>
          <w:szCs w:val="17"/>
        </w:rPr>
        <w:sectPr w:rsidR="00254DA4" w:rsidSect="00C80E42">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1A759427" w14:textId="216E0E80" w:rsidR="00830109" w:rsidRPr="00254DA4" w:rsidRDefault="00830109" w:rsidP="00830109">
      <w:pPr>
        <w:spacing w:after="0" w:line="276" w:lineRule="auto"/>
        <w:rPr>
          <w:rFonts w:eastAsia="Calibri" w:cs="Times New Roman"/>
          <w:b/>
          <w:szCs w:val="17"/>
        </w:rPr>
        <w:sectPr w:rsidR="00830109" w:rsidRPr="00254DA4" w:rsidSect="00254DA4">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2BC163A7" w14:textId="77777777" w:rsidR="00830109" w:rsidRPr="00254DA4" w:rsidRDefault="00830109" w:rsidP="00830109">
      <w:pPr>
        <w:pStyle w:val="Heading1"/>
        <w:tabs>
          <w:tab w:val="clear" w:pos="-450"/>
          <w:tab w:val="num" w:pos="432"/>
        </w:tabs>
        <w:spacing w:after="240" w:line="257" w:lineRule="auto"/>
        <w:ind w:left="431" w:hanging="431"/>
      </w:pPr>
      <w:bookmarkStart w:id="28" w:name="_Toc504592352"/>
      <w:bookmarkStart w:id="29" w:name="_Toc504649039"/>
      <w:bookmarkStart w:id="30" w:name="_Toc504840124"/>
      <w:bookmarkStart w:id="31" w:name="_Toc509069103"/>
      <w:bookmarkStart w:id="32" w:name="_Toc515541583"/>
      <w:bookmarkStart w:id="33" w:name="_Hlk509072209"/>
      <w:bookmarkStart w:id="34" w:name="_Toc13045823"/>
      <w:r w:rsidRPr="00254DA4">
        <w:t>PROCEDURA DE EVALUARE ȘI SELECȚIE A PROIECTELOR DEPUSE ÎN CADRUL SDL</w:t>
      </w:r>
      <w:bookmarkEnd w:id="28"/>
      <w:bookmarkEnd w:id="29"/>
      <w:bookmarkEnd w:id="30"/>
      <w:bookmarkEnd w:id="31"/>
      <w:bookmarkEnd w:id="32"/>
      <w:bookmarkEnd w:id="34"/>
    </w:p>
    <w:p w14:paraId="3518BC16" w14:textId="77777777" w:rsidR="00830109" w:rsidRPr="00254DA4" w:rsidRDefault="00830109" w:rsidP="00830109">
      <w:pPr>
        <w:spacing w:after="0" w:line="276" w:lineRule="auto"/>
        <w:rPr>
          <w:b/>
        </w:rPr>
      </w:pPr>
      <w:r w:rsidRPr="00254DA4">
        <w:rPr>
          <w:b/>
        </w:rPr>
        <w:t>PRIMIREA ȘI EVALUAREA PROIECTELOR</w:t>
      </w:r>
    </w:p>
    <w:p w14:paraId="10F4573C" w14:textId="77777777" w:rsidR="00830109" w:rsidRPr="00254DA4" w:rsidRDefault="00830109" w:rsidP="00830109">
      <w:pPr>
        <w:spacing w:after="0" w:line="276" w:lineRule="auto"/>
      </w:pPr>
      <w:bookmarkStart w:id="35" w:name="_Toc479242043"/>
      <w:bookmarkEnd w:id="35"/>
      <w:r w:rsidRPr="00254DA4">
        <w:t>FLUXUL PROCEDURAL PENTRU ACCESAREA FONDURILOR NERAMBURSABILE</w:t>
      </w:r>
    </w:p>
    <w:p w14:paraId="08C357F7" w14:textId="13D37ECE" w:rsidR="00830109" w:rsidRPr="00254DA4" w:rsidRDefault="00830109" w:rsidP="00830109">
      <w:pPr>
        <w:pStyle w:val="ListParagraph"/>
        <w:spacing w:line="276" w:lineRule="auto"/>
        <w:ind w:left="0"/>
        <w:rPr>
          <w:lang w:val="ro-RO"/>
        </w:rPr>
      </w:pPr>
      <w:r w:rsidRPr="00254DA4">
        <w:rPr>
          <w:noProof/>
          <w:lang w:val="en-GB" w:eastAsia="en-GB"/>
        </w:rPr>
        <w:drawing>
          <wp:inline distT="0" distB="0" distL="0" distR="0" wp14:anchorId="6B395065" wp14:editId="39158D1F">
            <wp:extent cx="4916805" cy="625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805" cy="6254115"/>
                    </a:xfrm>
                    <a:prstGeom prst="rect">
                      <a:avLst/>
                    </a:prstGeom>
                    <a:noFill/>
                    <a:ln>
                      <a:noFill/>
                    </a:ln>
                  </pic:spPr>
                </pic:pic>
              </a:graphicData>
            </a:graphic>
          </wp:inline>
        </w:drawing>
      </w:r>
      <w:r w:rsidRPr="00254DA4">
        <w:rPr>
          <w:noProof/>
          <w:lang w:val="en-GB" w:eastAsia="en-GB"/>
        </w:rPr>
        <mc:AlternateContent>
          <mc:Choice Requires="wps">
            <w:drawing>
              <wp:anchor distT="0" distB="0" distL="114300" distR="114300" simplePos="0" relativeHeight="251659264" behindDoc="1" locked="0" layoutInCell="1" allowOverlap="1" wp14:anchorId="34E90A35" wp14:editId="29509792">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F1D4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p>
    <w:p w14:paraId="491256ED" w14:textId="77777777" w:rsidR="00830109" w:rsidRPr="00254DA4" w:rsidRDefault="00830109" w:rsidP="00830109">
      <w:pPr>
        <w:spacing w:after="0" w:line="276" w:lineRule="auto"/>
        <w:rPr>
          <w:rFonts w:eastAsia="Calibri" w:cs="Times New Roman"/>
          <w:b/>
          <w:bCs/>
          <w:szCs w:val="24"/>
        </w:rPr>
      </w:pPr>
    </w:p>
    <w:p w14:paraId="5F9DA4C7" w14:textId="21553CCA" w:rsidR="00830109" w:rsidRPr="00254DA4" w:rsidRDefault="00830109" w:rsidP="00830109">
      <w:pPr>
        <w:spacing w:after="0" w:line="276" w:lineRule="auto"/>
        <w:rPr>
          <w:rFonts w:eastAsia="Times New Roman"/>
          <w:b/>
          <w:sz w:val="24"/>
          <w:szCs w:val="24"/>
        </w:rPr>
      </w:pPr>
      <w:r w:rsidRPr="00254DA4">
        <w:rPr>
          <w:rFonts w:eastAsia="Calibri" w:cs="Times New Roman"/>
          <w:b/>
          <w:bCs/>
          <w:sz w:val="24"/>
          <w:szCs w:val="24"/>
          <w:highlight w:val="yellow"/>
        </w:rPr>
        <w:t>Perioda de depunere a proiectelor</w:t>
      </w:r>
      <w:r w:rsidRPr="00254DA4">
        <w:rPr>
          <w:rFonts w:eastAsia="Calibri" w:cs="Times New Roman"/>
          <w:b/>
          <w:sz w:val="24"/>
          <w:szCs w:val="24"/>
          <w:highlight w:val="yellow"/>
        </w:rPr>
        <w:t xml:space="preserve">: </w:t>
      </w:r>
      <w:r w:rsidR="008C1E5A" w:rsidRPr="00254DA4">
        <w:rPr>
          <w:rFonts w:eastAsia="Times New Roman"/>
          <w:b/>
          <w:sz w:val="24"/>
          <w:szCs w:val="24"/>
          <w:highlight w:val="yellow"/>
        </w:rPr>
        <w:t>............</w:t>
      </w:r>
      <w:r w:rsidRPr="00254DA4">
        <w:rPr>
          <w:rFonts w:eastAsia="Times New Roman"/>
          <w:b/>
          <w:sz w:val="24"/>
          <w:szCs w:val="24"/>
          <w:highlight w:val="yellow"/>
        </w:rPr>
        <w:t>.2018-</w:t>
      </w:r>
      <w:r w:rsidR="008C1E5A" w:rsidRPr="00254DA4">
        <w:rPr>
          <w:rFonts w:eastAsia="Times New Roman"/>
          <w:b/>
          <w:sz w:val="24"/>
          <w:szCs w:val="24"/>
          <w:highlight w:val="yellow"/>
        </w:rPr>
        <w:t>............</w:t>
      </w:r>
      <w:r w:rsidRPr="00254DA4">
        <w:rPr>
          <w:rFonts w:eastAsia="Times New Roman"/>
          <w:b/>
          <w:sz w:val="24"/>
          <w:szCs w:val="24"/>
          <w:highlight w:val="yellow"/>
        </w:rPr>
        <w:t>.2018</w:t>
      </w:r>
    </w:p>
    <w:p w14:paraId="37693050" w14:textId="77777777" w:rsidR="008C1E5A" w:rsidRPr="00254DA4" w:rsidRDefault="008C1E5A" w:rsidP="00830109">
      <w:pPr>
        <w:spacing w:after="0" w:line="276" w:lineRule="auto"/>
        <w:rPr>
          <w:rFonts w:eastAsia="Calibri" w:cs="Times New Roman"/>
          <w:b/>
          <w:sz w:val="24"/>
          <w:szCs w:val="24"/>
        </w:rPr>
      </w:pPr>
    </w:p>
    <w:p w14:paraId="1DE1732E" w14:textId="1B00349D" w:rsidR="00830109" w:rsidRPr="00254DA4" w:rsidRDefault="00830109" w:rsidP="00830109">
      <w:pPr>
        <w:spacing w:after="0" w:line="276" w:lineRule="auto"/>
        <w:rPr>
          <w:sz w:val="24"/>
          <w:szCs w:val="24"/>
        </w:rPr>
      </w:pPr>
      <w:r w:rsidRPr="00254DA4">
        <w:rPr>
          <w:rFonts w:eastAsia="Calibri" w:cs="Times New Roman"/>
          <w:b/>
          <w:sz w:val="24"/>
          <w:szCs w:val="24"/>
          <w:highlight w:val="yellow"/>
        </w:rPr>
        <w:lastRenderedPageBreak/>
        <w:t xml:space="preserve">Punctajul minim admis la finanţare: </w:t>
      </w:r>
      <w:r w:rsidR="008C1E5A" w:rsidRPr="00254DA4">
        <w:rPr>
          <w:rFonts w:eastAsia="Calibri" w:cs="Times New Roman"/>
          <w:b/>
          <w:sz w:val="24"/>
          <w:szCs w:val="24"/>
          <w:highlight w:val="yellow"/>
        </w:rPr>
        <w:t>5</w:t>
      </w:r>
      <w:r w:rsidRPr="00254DA4">
        <w:rPr>
          <w:rFonts w:eastAsia="Calibri" w:cs="Times New Roman"/>
          <w:b/>
          <w:sz w:val="24"/>
          <w:szCs w:val="24"/>
          <w:highlight w:val="yellow"/>
        </w:rPr>
        <w:t xml:space="preserve"> puncte</w:t>
      </w:r>
    </w:p>
    <w:p w14:paraId="6D0C6926" w14:textId="77777777" w:rsidR="00830109" w:rsidRPr="00254DA4" w:rsidRDefault="00830109" w:rsidP="00830109">
      <w:pPr>
        <w:spacing w:after="0" w:line="276" w:lineRule="auto"/>
        <w:rPr>
          <w:rFonts w:eastAsia="Calibri" w:cs="Times New Roman"/>
          <w:b/>
          <w:sz w:val="24"/>
          <w:szCs w:val="24"/>
        </w:rPr>
      </w:pPr>
    </w:p>
    <w:bookmarkEnd w:id="33"/>
    <w:p w14:paraId="102AD4EA" w14:textId="77777777" w:rsidR="00830109" w:rsidRPr="00254DA4" w:rsidRDefault="00830109" w:rsidP="00830109">
      <w:pPr>
        <w:spacing w:after="0" w:line="276" w:lineRule="auto"/>
        <w:rPr>
          <w:rFonts w:eastAsia="Calibri" w:cs="Times New Roman"/>
          <w:b/>
          <w:sz w:val="24"/>
          <w:szCs w:val="24"/>
        </w:rPr>
      </w:pPr>
      <w:r w:rsidRPr="00254DA4">
        <w:rPr>
          <w:rFonts w:eastAsia="Calibri" w:cs="Times New Roman"/>
          <w:b/>
          <w:sz w:val="24"/>
          <w:szCs w:val="24"/>
        </w:rPr>
        <w:t xml:space="preserve">Primirea şi evaluarea proiectelor depuse, inclusiv termenele stabilite: </w:t>
      </w:r>
    </w:p>
    <w:p w14:paraId="5636BD18" w14:textId="57F4EC31" w:rsidR="00830109" w:rsidRPr="00254DA4" w:rsidRDefault="00830109" w:rsidP="00830109">
      <w:pPr>
        <w:spacing w:after="0" w:line="276" w:lineRule="auto"/>
        <w:rPr>
          <w:sz w:val="24"/>
          <w:szCs w:val="24"/>
        </w:rPr>
      </w:pPr>
      <w:r w:rsidRPr="00254DA4">
        <w:rPr>
          <w:rFonts w:eastAsia="Calibri" w:cs="Trebuchet MS"/>
          <w:sz w:val="24"/>
          <w:szCs w:val="24"/>
        </w:rPr>
        <w:t xml:space="preserve">Proiectele se depun la biroul </w:t>
      </w:r>
      <w:r w:rsidR="00DC02C6" w:rsidRPr="00254DA4">
        <w:rPr>
          <w:rFonts w:eastAsia="Calibri" w:cs="Trebuchet MS"/>
          <w:sz w:val="24"/>
          <w:szCs w:val="24"/>
        </w:rPr>
        <w:t>GAL Poarta Apusenilor: LOCALITATEA MIHAI VITEAZU, STR. PRINCIPALA, NR. 1014, COMUNA MIHAI VITEAZU, JUD. CLUJ</w:t>
      </w:r>
      <w:r w:rsidRPr="00254DA4">
        <w:rPr>
          <w:rFonts w:eastAsia="Times New Roman" w:cs="Times New Roman"/>
          <w:sz w:val="24"/>
          <w:szCs w:val="24"/>
          <w:highlight w:val="yellow"/>
        </w:rPr>
        <w:t xml:space="preserve">, </w:t>
      </w:r>
      <w:r w:rsidRPr="00254DA4">
        <w:rPr>
          <w:rFonts w:eastAsia="Calibri" w:cs="Trebuchet MS"/>
          <w:sz w:val="24"/>
          <w:szCs w:val="24"/>
          <w:highlight w:val="yellow"/>
        </w:rPr>
        <w:t xml:space="preserve">în intervalul orar </w:t>
      </w:r>
      <w:r w:rsidR="00683773">
        <w:rPr>
          <w:rFonts w:eastAsia="Calibri" w:cs="Trebuchet MS"/>
          <w:sz w:val="24"/>
          <w:szCs w:val="24"/>
          <w:highlight w:val="yellow"/>
        </w:rPr>
        <w:t>11</w:t>
      </w:r>
      <w:r w:rsidRPr="00254DA4">
        <w:rPr>
          <w:rFonts w:eastAsia="Calibri" w:cs="Trebuchet MS"/>
          <w:sz w:val="24"/>
          <w:szCs w:val="24"/>
          <w:highlight w:val="yellow"/>
        </w:rPr>
        <w:t>:00-1</w:t>
      </w:r>
      <w:r w:rsidR="00683773">
        <w:rPr>
          <w:rFonts w:eastAsia="Calibri" w:cs="Trebuchet MS"/>
          <w:sz w:val="24"/>
          <w:szCs w:val="24"/>
          <w:highlight w:val="yellow"/>
        </w:rPr>
        <w:t>5</w:t>
      </w:r>
      <w:r w:rsidRPr="00254DA4">
        <w:rPr>
          <w:rFonts w:eastAsia="Calibri" w:cs="Trebuchet MS"/>
          <w:sz w:val="24"/>
          <w:szCs w:val="24"/>
          <w:highlight w:val="yellow"/>
          <w:lang w:val="en-GB"/>
        </w:rPr>
        <w:t>:00</w:t>
      </w:r>
      <w:r w:rsidRPr="00254DA4">
        <w:rPr>
          <w:rFonts w:eastAsia="Calibri" w:cs="Trebuchet MS"/>
          <w:sz w:val="24"/>
          <w:szCs w:val="24"/>
          <w:highlight w:val="yellow"/>
        </w:rPr>
        <w:t xml:space="preserve"> de luni până  vineri </w:t>
      </w:r>
      <w:r w:rsidRPr="00254DA4">
        <w:rPr>
          <w:sz w:val="24"/>
          <w:szCs w:val="24"/>
        </w:rPr>
        <w:t>înaintea expirării datei limită de depunere a proiectelor.</w:t>
      </w:r>
    </w:p>
    <w:p w14:paraId="67ADFA37" w14:textId="77777777" w:rsidR="00DC02C6" w:rsidRPr="00254DA4" w:rsidRDefault="00DC02C6" w:rsidP="00830109">
      <w:pPr>
        <w:spacing w:after="0" w:line="276" w:lineRule="auto"/>
        <w:rPr>
          <w:rFonts w:eastAsia="Calibri" w:cs="Trebuchet MS"/>
          <w:sz w:val="24"/>
          <w:szCs w:val="24"/>
          <w:highlight w:val="yellow"/>
        </w:rPr>
      </w:pPr>
    </w:p>
    <w:p w14:paraId="7F90A2D9" w14:textId="77777777" w:rsidR="00830109" w:rsidRPr="00254DA4" w:rsidRDefault="00830109" w:rsidP="00830109">
      <w:pPr>
        <w:spacing w:after="0" w:line="276" w:lineRule="auto"/>
        <w:rPr>
          <w:sz w:val="24"/>
          <w:szCs w:val="24"/>
        </w:rPr>
      </w:pPr>
      <w:r w:rsidRPr="00254DA4">
        <w:rPr>
          <w:rFonts w:eastAsia="Calibri" w:cs="Times New Roman"/>
          <w:sz w:val="24"/>
          <w:szCs w:val="24"/>
        </w:rPr>
        <w:t>Responsabilul din cadrul GAL înregistrează Cererea de finanțare în Registrul proiectelor, aplică acestuia un număr de înregistrare, iar solicitantul primește un bon cu acest număr de înregistrare.</w:t>
      </w:r>
    </w:p>
    <w:p w14:paraId="6AC46733" w14:textId="77777777" w:rsidR="00830109" w:rsidRPr="00254DA4" w:rsidRDefault="00830109" w:rsidP="00830109">
      <w:pPr>
        <w:spacing w:after="0" w:line="276" w:lineRule="auto"/>
        <w:rPr>
          <w:sz w:val="24"/>
          <w:szCs w:val="24"/>
        </w:rPr>
      </w:pPr>
      <w:r w:rsidRPr="00254DA4">
        <w:rPr>
          <w:rFonts w:eastAsia="Calibri" w:cs="Times New Roman"/>
          <w:sz w:val="24"/>
          <w:szCs w:val="24"/>
        </w:rPr>
        <w:t>Proiectul va fi înaintat departamentului tehnic responsabil de evaluarea proiectelor, care va efectua următorii pași:</w:t>
      </w:r>
    </w:p>
    <w:p w14:paraId="0BB7FFD9"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conformității proiectului</w:t>
      </w:r>
    </w:p>
    <w:p w14:paraId="2CDEE619"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eligibilității proiectului</w:t>
      </w:r>
    </w:p>
    <w:p w14:paraId="7E2E24BF"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criteriilor de selecție îndeplinite prin proiect.</w:t>
      </w:r>
    </w:p>
    <w:p w14:paraId="4B44A128" w14:textId="77777777" w:rsidR="00830109" w:rsidRPr="00254DA4" w:rsidRDefault="00830109" w:rsidP="00830109">
      <w:pPr>
        <w:spacing w:before="120" w:after="120" w:line="276" w:lineRule="auto"/>
        <w:rPr>
          <w:sz w:val="24"/>
          <w:szCs w:val="24"/>
        </w:rPr>
      </w:pPr>
      <w:r w:rsidRPr="00254DA4">
        <w:rPr>
          <w:sz w:val="24"/>
          <w:szCs w:val="24"/>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22E7596B" w14:textId="77777777" w:rsidR="00830109" w:rsidRPr="00254DA4" w:rsidRDefault="00830109" w:rsidP="00830109">
      <w:pPr>
        <w:spacing w:after="0" w:line="276" w:lineRule="auto"/>
        <w:rPr>
          <w:rFonts w:eastAsia="Calibri" w:cs="Times New Roman"/>
          <w:b/>
          <w:bCs/>
          <w:sz w:val="24"/>
          <w:szCs w:val="24"/>
        </w:rPr>
      </w:pPr>
    </w:p>
    <w:p w14:paraId="205E2834"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Perioada de elaborare a raportului de evaluare:</w:t>
      </w:r>
    </w:p>
    <w:p w14:paraId="57390D8F" w14:textId="63368769" w:rsidR="00830109" w:rsidRPr="00254DA4" w:rsidRDefault="00830109" w:rsidP="00830109">
      <w:pPr>
        <w:pStyle w:val="ListParagraph"/>
        <w:spacing w:line="276" w:lineRule="auto"/>
        <w:ind w:left="0"/>
        <w:rPr>
          <w:sz w:val="24"/>
          <w:szCs w:val="24"/>
          <w:lang w:val="ro-RO"/>
        </w:rPr>
      </w:pPr>
      <w:r w:rsidRPr="00254DA4">
        <w:rPr>
          <w:sz w:val="24"/>
          <w:szCs w:val="24"/>
          <w:lang w:val="ro-RO"/>
        </w:rPr>
        <w:t xml:space="preserve">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w:t>
      </w:r>
      <w:r w:rsidR="00652C71">
        <w:rPr>
          <w:sz w:val="24"/>
          <w:szCs w:val="24"/>
          <w:lang w:val="ro-RO"/>
        </w:rPr>
        <w:t>3</w:t>
      </w:r>
      <w:r w:rsidRPr="00254DA4">
        <w:rPr>
          <w:sz w:val="24"/>
          <w:szCs w:val="24"/>
          <w:lang w:val="ro-RO"/>
        </w:rPr>
        <w:t>0 de zile</w:t>
      </w:r>
      <w:r w:rsidR="00652C71">
        <w:rPr>
          <w:sz w:val="24"/>
          <w:szCs w:val="24"/>
          <w:lang w:val="ro-RO"/>
        </w:rPr>
        <w:t xml:space="preserve"> lucratoare</w:t>
      </w:r>
      <w:r w:rsidRPr="00254DA4">
        <w:rPr>
          <w:sz w:val="24"/>
          <w:szCs w:val="24"/>
          <w:lang w:val="ro-RO"/>
        </w:rPr>
        <w:t xml:space="preserve"> de la închiderea sesiunii de depunere a proiectelor.</w:t>
      </w:r>
    </w:p>
    <w:p w14:paraId="1169E574" w14:textId="77777777" w:rsidR="00777B00" w:rsidRPr="00254DA4" w:rsidRDefault="00777B00" w:rsidP="00830109">
      <w:pPr>
        <w:pStyle w:val="ListParagraph"/>
        <w:spacing w:line="276" w:lineRule="auto"/>
        <w:ind w:left="0"/>
        <w:rPr>
          <w:rFonts w:cs="Times New Roman"/>
          <w:sz w:val="24"/>
          <w:szCs w:val="24"/>
          <w:lang w:val="ro-RO"/>
        </w:rPr>
      </w:pPr>
    </w:p>
    <w:p w14:paraId="42CA0968" w14:textId="77777777" w:rsidR="00830109" w:rsidRPr="00254DA4" w:rsidRDefault="00830109" w:rsidP="00830109">
      <w:pPr>
        <w:pStyle w:val="ListParagraph"/>
        <w:spacing w:line="276" w:lineRule="auto"/>
        <w:ind w:left="0"/>
        <w:rPr>
          <w:rFonts w:cs="Times New Roman"/>
          <w:sz w:val="24"/>
          <w:szCs w:val="24"/>
          <w:lang w:val="ro-RO"/>
        </w:rPr>
      </w:pPr>
      <w:r w:rsidRPr="00254DA4">
        <w:rPr>
          <w:rFonts w:cs="Times New Roman"/>
          <w:b/>
          <w:sz w:val="24"/>
          <w:szCs w:val="24"/>
          <w:lang w:val="ro-RO"/>
        </w:rPr>
        <w:t>Rezultatele procesului de evaluare, în primă fază se consemnează în Raportul de Selecție Intermediar.</w:t>
      </w:r>
      <w:r w:rsidRPr="00254DA4">
        <w:rPr>
          <w:rFonts w:cs="Times New Roman"/>
          <w:sz w:val="24"/>
          <w:szCs w:val="24"/>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w:t>
      </w:r>
      <w:r w:rsidRPr="00254DA4">
        <w:rPr>
          <w:rFonts w:cs="Times New Roman"/>
          <w:sz w:val="24"/>
          <w:szCs w:val="24"/>
          <w:lang w:val="ro-RO"/>
        </w:rPr>
        <w:lastRenderedPageBreak/>
        <w:t xml:space="preserve">procedura de selecție a proiectelor s-a desfășurat corespunzător și s‐au respectat principiile de selecție din fișa măsurii din SDL, precum și condițiile de transparență care trebuiau asigurate de către GAL. </w:t>
      </w:r>
    </w:p>
    <w:p w14:paraId="5BD7A82E" w14:textId="77777777" w:rsidR="00830109" w:rsidRPr="00254DA4" w:rsidRDefault="00830109" w:rsidP="00830109">
      <w:pPr>
        <w:pStyle w:val="ListParagraph"/>
        <w:spacing w:line="276" w:lineRule="auto"/>
        <w:ind w:left="0"/>
        <w:rPr>
          <w:rFonts w:cs="Times New Roman"/>
          <w:sz w:val="24"/>
          <w:szCs w:val="24"/>
          <w:lang w:val="ro-RO"/>
        </w:rPr>
      </w:pPr>
      <w:r w:rsidRPr="00254DA4">
        <w:rPr>
          <w:rFonts w:cs="Times New Roman"/>
          <w:sz w:val="24"/>
          <w:szCs w:val="24"/>
          <w:lang w:val="ro-RO"/>
        </w:rPr>
        <w:t>Raportul de Selecție Intermediar va fi datat, avizat și de către Președintele GAL/Reprezentantul legal al GAL sau de un alt membru al Consiliului Director al GAL mandatat în acest sens.</w:t>
      </w:r>
    </w:p>
    <w:p w14:paraId="7B5BDEE6" w14:textId="77777777" w:rsidR="00830109" w:rsidRPr="00254DA4" w:rsidRDefault="00830109" w:rsidP="00830109">
      <w:pPr>
        <w:pStyle w:val="ListParagraph"/>
        <w:spacing w:line="276" w:lineRule="auto"/>
        <w:ind w:left="0"/>
        <w:rPr>
          <w:rFonts w:cs="Times New Roman"/>
          <w:sz w:val="24"/>
          <w:szCs w:val="24"/>
          <w:lang w:val="ro-RO"/>
        </w:rPr>
      </w:pPr>
    </w:p>
    <w:p w14:paraId="0E8316DE" w14:textId="067E436D" w:rsidR="00830109" w:rsidRPr="00254DA4" w:rsidRDefault="00830109" w:rsidP="00830109">
      <w:pPr>
        <w:pStyle w:val="ListParagraph"/>
        <w:spacing w:line="276" w:lineRule="auto"/>
        <w:ind w:left="0"/>
        <w:rPr>
          <w:rFonts w:cs="Times New Roman"/>
          <w:b/>
          <w:sz w:val="24"/>
          <w:szCs w:val="24"/>
          <w:lang w:val="ro-RO"/>
        </w:rPr>
      </w:pPr>
      <w:r w:rsidRPr="00254DA4">
        <w:rPr>
          <w:sz w:val="24"/>
          <w:szCs w:val="24"/>
          <w:lang w:val="ro-RO"/>
        </w:rPr>
        <w:t xml:space="preserve">Raportul de Selecție Intermediar se va completa în ziua întrunitrii Comitetului de selecție a proiectelor și va fi publicat pe site-ul GAL: </w:t>
      </w:r>
      <w:r w:rsidRPr="00254DA4">
        <w:rPr>
          <w:sz w:val="24"/>
          <w:szCs w:val="24"/>
          <w:highlight w:val="yellow"/>
          <w:lang w:val="ro-RO"/>
        </w:rPr>
        <w:t>www.</w:t>
      </w:r>
      <w:r w:rsidR="00652C71">
        <w:rPr>
          <w:sz w:val="24"/>
          <w:szCs w:val="24"/>
          <w:highlight w:val="yellow"/>
          <w:lang w:val="ro-RO"/>
        </w:rPr>
        <w:t>galpa</w:t>
      </w:r>
      <w:r w:rsidRPr="00254DA4">
        <w:rPr>
          <w:sz w:val="24"/>
          <w:szCs w:val="24"/>
          <w:highlight w:val="yellow"/>
          <w:lang w:val="ro-RO"/>
        </w:rPr>
        <w:t>.ro</w:t>
      </w:r>
      <w:r w:rsidRPr="00254DA4">
        <w:rPr>
          <w:sz w:val="24"/>
          <w:szCs w:val="24"/>
          <w:lang w:val="ro-RO"/>
        </w:rPr>
        <w:t xml:space="preserve">, în următoarea zi a aprobării acestuia. </w:t>
      </w:r>
      <w:r w:rsidRPr="00254DA4">
        <w:rPr>
          <w:rFonts w:cs="Times New Roman"/>
          <w:b/>
          <w:sz w:val="24"/>
          <w:szCs w:val="24"/>
          <w:lang w:val="ro-RO"/>
        </w:rPr>
        <w:t>În baza Raportului de Selecție Intermediar, GAL va notifica aplicanții cu privire la rezultatele procesului de evaluare și selecție.</w:t>
      </w:r>
    </w:p>
    <w:p w14:paraId="5610F91F" w14:textId="77777777" w:rsidR="00830109" w:rsidRPr="00254DA4" w:rsidRDefault="00830109" w:rsidP="00830109">
      <w:pPr>
        <w:pStyle w:val="ListParagraph"/>
        <w:spacing w:line="276" w:lineRule="auto"/>
        <w:ind w:left="0"/>
        <w:rPr>
          <w:rFonts w:cs="Times New Roman"/>
          <w:sz w:val="24"/>
          <w:szCs w:val="24"/>
          <w:lang w:val="ro-RO"/>
        </w:rPr>
      </w:pPr>
    </w:p>
    <w:p w14:paraId="6431F61F"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Desfăşurarea procedurii de soluţionare a contestaţiilor, inclusiv perioda şi locaţia de depunere a contestaţiilor:</w:t>
      </w:r>
    </w:p>
    <w:p w14:paraId="6BBBF79F"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 xml:space="preserve">Rezultatele procedurii de evaluare consemnate în </w:t>
      </w:r>
      <w:r w:rsidRPr="00254DA4">
        <w:rPr>
          <w:rFonts w:eastAsia="Calibri" w:cs="Times New Roman"/>
          <w:b/>
          <w:sz w:val="24"/>
          <w:szCs w:val="24"/>
        </w:rPr>
        <w:t>Raportul de Selecție Intermedia</w:t>
      </w:r>
      <w:r w:rsidRPr="00254DA4">
        <w:rPr>
          <w:rFonts w:eastAsia="Calibri" w:cs="Times New Roman"/>
          <w:sz w:val="24"/>
          <w:szCs w:val="24"/>
        </w:rPr>
        <w:t xml:space="preserve">r și publicate pe site-ul GAL-ului pot fi contestate în termen de maximum 5 zile lucrătoare de la data primirii notificării de către solicitanți, respectiv în termen de maximum 15 zile de la data postării </w:t>
      </w:r>
      <w:r w:rsidRPr="00254DA4">
        <w:rPr>
          <w:rFonts w:eastAsia="Calibri" w:cs="Times New Roman"/>
          <w:b/>
          <w:sz w:val="24"/>
          <w:szCs w:val="24"/>
        </w:rPr>
        <w:t>Raportului de Selecție Intermedia</w:t>
      </w:r>
      <w:r w:rsidRPr="00254DA4">
        <w:rPr>
          <w:rFonts w:eastAsia="Calibri" w:cs="Times New Roman"/>
          <w:sz w:val="24"/>
          <w:szCs w:val="24"/>
        </w:rPr>
        <w:t xml:space="preserve">r pe pagina de internet a GAL. Contestatiile vor fi depuse la sediul GAL şi vor fi soluționate în termen de 30 de zile lucrătoare. </w:t>
      </w:r>
    </w:p>
    <w:p w14:paraId="25179256" w14:textId="77777777" w:rsidR="00830109" w:rsidRPr="00254DA4" w:rsidRDefault="00830109" w:rsidP="00830109">
      <w:pPr>
        <w:spacing w:after="0" w:line="276" w:lineRule="auto"/>
        <w:rPr>
          <w:rFonts w:eastAsia="Calibri" w:cs="Times New Roman"/>
          <w:b/>
          <w:bCs/>
          <w:sz w:val="24"/>
          <w:szCs w:val="24"/>
        </w:rPr>
      </w:pPr>
    </w:p>
    <w:p w14:paraId="1455C596" w14:textId="711BADB0"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 xml:space="preserve">Perioda de elaborare a raportului de soluţionare a contestaţiilor şi a </w:t>
      </w:r>
      <w:bookmarkStart w:id="36" w:name="__DdeLink__944_1454081791"/>
      <w:r w:rsidRPr="00254DA4">
        <w:rPr>
          <w:rFonts w:eastAsia="Calibri" w:cs="Times New Roman"/>
          <w:b/>
          <w:bCs/>
          <w:sz w:val="24"/>
          <w:szCs w:val="24"/>
        </w:rPr>
        <w:t>raportului de selecţie</w:t>
      </w:r>
      <w:bookmarkEnd w:id="36"/>
      <w:r w:rsidRPr="00254DA4">
        <w:rPr>
          <w:rFonts w:eastAsia="Calibri" w:cs="Times New Roman"/>
          <w:b/>
          <w:bCs/>
          <w:sz w:val="24"/>
          <w:szCs w:val="24"/>
        </w:rPr>
        <w:t xml:space="preserve"> final: </w:t>
      </w:r>
      <w:r w:rsidR="00B0728F">
        <w:rPr>
          <w:rFonts w:eastAsia="Calibri" w:cs="Times New Roman"/>
          <w:sz w:val="24"/>
          <w:szCs w:val="24"/>
        </w:rPr>
        <w:t>15</w:t>
      </w:r>
      <w:r w:rsidRPr="00254DA4">
        <w:rPr>
          <w:rFonts w:eastAsia="Calibri" w:cs="Times New Roman"/>
          <w:sz w:val="24"/>
          <w:szCs w:val="24"/>
        </w:rPr>
        <w:t xml:space="preserve"> zile lucrătoare de la depunerea ultimei contestații.</w:t>
      </w:r>
    </w:p>
    <w:p w14:paraId="3989C4E3" w14:textId="77777777" w:rsidR="00830109" w:rsidRPr="00254DA4" w:rsidRDefault="00830109" w:rsidP="00830109">
      <w:pPr>
        <w:spacing w:line="276" w:lineRule="auto"/>
        <w:rPr>
          <w:rFonts w:cs="Times New Roman"/>
          <w:sz w:val="24"/>
          <w:szCs w:val="24"/>
        </w:rPr>
      </w:pPr>
      <w:r w:rsidRPr="00254DA4">
        <w:rPr>
          <w:rFonts w:eastAsia="Calibri" w:cs="Times New Roman"/>
          <w:sz w:val="24"/>
          <w:szCs w:val="24"/>
        </w:rPr>
        <w:t xml:space="preserve">După soluționarea contestațiilor de către Comisia de Soluționare a Contestațiilor, GAL va publica </w:t>
      </w:r>
      <w:r w:rsidRPr="00254DA4">
        <w:rPr>
          <w:rFonts w:eastAsia="Calibri" w:cs="Times New Roman"/>
          <w:b/>
          <w:sz w:val="24"/>
          <w:szCs w:val="24"/>
        </w:rPr>
        <w:t>Raportul de Contestații și</w:t>
      </w:r>
      <w:r w:rsidRPr="00254DA4">
        <w:rPr>
          <w:rFonts w:eastAsia="Calibri" w:cs="Times New Roman"/>
          <w:sz w:val="24"/>
          <w:szCs w:val="24"/>
        </w:rPr>
        <w:t xml:space="preserve"> </w:t>
      </w:r>
      <w:r w:rsidRPr="00254DA4">
        <w:rPr>
          <w:rFonts w:eastAsia="Calibri" w:cs="Times New Roman"/>
          <w:b/>
          <w:sz w:val="24"/>
          <w:szCs w:val="24"/>
        </w:rPr>
        <w:t>Raportului de Selecţie Final</w:t>
      </w:r>
      <w:r w:rsidRPr="00254DA4">
        <w:rPr>
          <w:rFonts w:eastAsia="Calibri" w:cs="Times New Roman"/>
          <w:sz w:val="24"/>
          <w:szCs w:val="24"/>
        </w:rPr>
        <w:t xml:space="preserve"> pe pagina proprie de internet, respectiv </w:t>
      </w:r>
      <w:r w:rsidRPr="00254DA4">
        <w:rPr>
          <w:rFonts w:cs="Times New Roman"/>
          <w:sz w:val="24"/>
          <w:szCs w:val="24"/>
        </w:rPr>
        <w:t>va notifica aplicanții cu privire la rezultatele procesului.</w:t>
      </w:r>
    </w:p>
    <w:p w14:paraId="7553178C" w14:textId="2C4B3AEC" w:rsidR="00830109" w:rsidRPr="00254DA4" w:rsidRDefault="00830109" w:rsidP="00830109">
      <w:pPr>
        <w:spacing w:line="276" w:lineRule="auto"/>
        <w:rPr>
          <w:rFonts w:eastAsia="Calibri" w:cs="Times New Roman"/>
          <w:sz w:val="24"/>
          <w:szCs w:val="24"/>
        </w:rPr>
      </w:pPr>
      <w:r w:rsidRPr="00254DA4">
        <w:rPr>
          <w:rFonts w:eastAsia="Calibri" w:cs="Times New Roman"/>
          <w:sz w:val="24"/>
          <w:szCs w:val="24"/>
        </w:rPr>
        <w:t>Comisia de Solutionare a Contestatiilor, este constituita din alti membri dec</w:t>
      </w:r>
      <w:r w:rsidR="00872A20" w:rsidRPr="00254DA4">
        <w:rPr>
          <w:rFonts w:eastAsia="Calibri" w:cs="Times New Roman"/>
          <w:sz w:val="24"/>
          <w:szCs w:val="24"/>
        </w:rPr>
        <w:t>â</w:t>
      </w:r>
      <w:r w:rsidRPr="00254DA4">
        <w:rPr>
          <w:rFonts w:eastAsia="Calibri" w:cs="Times New Roman"/>
          <w:sz w:val="24"/>
          <w:szCs w:val="24"/>
        </w:rPr>
        <w:t>t cei care sunt in componenta Comitetului de Selectie, pastrind insa aceiasi reprezentativitate.</w:t>
      </w:r>
    </w:p>
    <w:p w14:paraId="08B66651" w14:textId="4AE57CA0" w:rsidR="00872A20" w:rsidRDefault="00872A20" w:rsidP="00830109">
      <w:pPr>
        <w:spacing w:line="276" w:lineRule="auto"/>
        <w:rPr>
          <w:rFonts w:cs="Tahoma"/>
          <w:b/>
          <w:i/>
          <w:color w:val="000000"/>
          <w:sz w:val="24"/>
          <w:szCs w:val="24"/>
          <w:shd w:val="clear" w:color="auto" w:fill="FFFFFF"/>
        </w:rPr>
      </w:pPr>
      <w:r w:rsidRPr="00254DA4">
        <w:rPr>
          <w:rFonts w:cs="Tahoma"/>
          <w:b/>
          <w:i/>
          <w:color w:val="000000"/>
          <w:sz w:val="24"/>
          <w:szCs w:val="24"/>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va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p>
    <w:p w14:paraId="60EAD5B0" w14:textId="77777777" w:rsidR="00254DA4" w:rsidRPr="00254DA4" w:rsidRDefault="00254DA4" w:rsidP="00830109">
      <w:pPr>
        <w:spacing w:line="276" w:lineRule="auto"/>
        <w:rPr>
          <w:rFonts w:eastAsia="Calibri" w:cs="Times New Roman"/>
          <w:b/>
          <w:i/>
          <w:sz w:val="24"/>
          <w:szCs w:val="24"/>
        </w:rPr>
      </w:pPr>
    </w:p>
    <w:p w14:paraId="663E8635"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lastRenderedPageBreak/>
        <w:t>Modalitatea de desfăşurare a procesului de selecţie a proiectelor:</w:t>
      </w:r>
    </w:p>
    <w:p w14:paraId="07AF7AAC"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Toate verificările efectuate de către evaluatori vor respecta principiul de verificare “4 ochi”, respectiv vor fi semnate de către doi experți.</w:t>
      </w:r>
    </w:p>
    <w:p w14:paraId="7201BCAC" w14:textId="77777777" w:rsidR="00830109" w:rsidRPr="00254DA4" w:rsidRDefault="00830109" w:rsidP="00830109">
      <w:pPr>
        <w:pStyle w:val="ListParagraph"/>
        <w:spacing w:line="276" w:lineRule="auto"/>
        <w:ind w:left="0"/>
        <w:rPr>
          <w:sz w:val="24"/>
          <w:szCs w:val="24"/>
          <w:lang w:val="ro-RO"/>
        </w:rPr>
      </w:pPr>
    </w:p>
    <w:p w14:paraId="47B0086C"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473FED7A" w14:textId="77777777" w:rsidR="00830109" w:rsidRPr="00254DA4" w:rsidRDefault="00830109" w:rsidP="00830109">
      <w:pPr>
        <w:pStyle w:val="ListParagraph"/>
        <w:spacing w:line="276" w:lineRule="auto"/>
        <w:ind w:left="0"/>
        <w:rPr>
          <w:sz w:val="24"/>
          <w:szCs w:val="24"/>
          <w:lang w:val="ro-RO"/>
        </w:rPr>
      </w:pPr>
    </w:p>
    <w:p w14:paraId="7A863DC7"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0AFD010B"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271DBF51" w14:textId="77777777" w:rsidR="00830109" w:rsidRPr="00254DA4" w:rsidRDefault="00830109" w:rsidP="00830109">
      <w:pPr>
        <w:pStyle w:val="ListParagraph"/>
        <w:spacing w:line="276" w:lineRule="auto"/>
        <w:ind w:left="0"/>
        <w:rPr>
          <w:sz w:val="24"/>
          <w:szCs w:val="24"/>
          <w:lang w:val="ro-RO"/>
        </w:rPr>
      </w:pPr>
    </w:p>
    <w:p w14:paraId="3B41425E"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14:paraId="519BF5FA" w14:textId="77777777" w:rsidR="00830109" w:rsidRPr="00254DA4" w:rsidRDefault="00830109" w:rsidP="00830109">
      <w:pPr>
        <w:pStyle w:val="ListParagraph"/>
        <w:spacing w:line="276" w:lineRule="auto"/>
        <w:ind w:left="0"/>
        <w:rPr>
          <w:sz w:val="24"/>
          <w:szCs w:val="24"/>
          <w:lang w:val="ro-RO"/>
        </w:rPr>
      </w:pPr>
    </w:p>
    <w:p w14:paraId="67384BE3" w14:textId="5F7C7656" w:rsidR="00830109" w:rsidRPr="00254DA4" w:rsidRDefault="00830109" w:rsidP="00830109">
      <w:pPr>
        <w:pStyle w:val="ListParagraph"/>
        <w:spacing w:line="276" w:lineRule="auto"/>
        <w:ind w:left="0"/>
        <w:rPr>
          <w:sz w:val="24"/>
          <w:szCs w:val="24"/>
          <w:lang w:val="ro-RO"/>
        </w:rPr>
      </w:pPr>
      <w:r w:rsidRPr="00254DA4">
        <w:rPr>
          <w:sz w:val="24"/>
          <w:szCs w:val="24"/>
          <w:lang w:val="ro-RO"/>
        </w:rPr>
        <w:t>Pentru selectia proiectelor, GAL prezinta „Fisa de verificare a criteriilor de selectie” (intocmita in baza Manualului de procedura antementionat, de catre expertii compartimentului tehnic al GAL</w:t>
      </w:r>
      <w:r w:rsidR="00872A20" w:rsidRPr="00254DA4">
        <w:rPr>
          <w:sz w:val="24"/>
          <w:szCs w:val="24"/>
          <w:lang w:val="ro-RO"/>
        </w:rPr>
        <w:t>, care poate să fie inclusă într-o fișă generală de evaqluare a proiectelor</w:t>
      </w:r>
      <w:r w:rsidRPr="00254DA4">
        <w:rPr>
          <w:sz w:val="24"/>
          <w:szCs w:val="24"/>
          <w:lang w:val="ro-RO"/>
        </w:rPr>
        <w:t>) pentru fiecare proiect in parte, si Comitetul de Selectie stabileste ierarhia acestor punctaje totale si proiectele care sunt selectate (in limita alocarii bugetare pe masura din SDL).</w:t>
      </w:r>
    </w:p>
    <w:p w14:paraId="75C43C06" w14:textId="77777777" w:rsidR="00830109" w:rsidRPr="00254DA4" w:rsidRDefault="00830109" w:rsidP="00830109">
      <w:pPr>
        <w:pStyle w:val="ListParagraph"/>
        <w:spacing w:line="276" w:lineRule="auto"/>
        <w:ind w:left="0"/>
        <w:rPr>
          <w:color w:val="222222"/>
          <w:sz w:val="24"/>
          <w:szCs w:val="24"/>
          <w:shd w:val="clear" w:color="auto" w:fill="FFFFFF"/>
        </w:rPr>
      </w:pPr>
    </w:p>
    <w:p w14:paraId="043F95FD" w14:textId="77777777" w:rsidR="00830109" w:rsidRPr="00254DA4" w:rsidRDefault="00830109" w:rsidP="00830109">
      <w:pPr>
        <w:pStyle w:val="ListParagraph"/>
        <w:spacing w:line="276" w:lineRule="auto"/>
        <w:ind w:left="0"/>
        <w:rPr>
          <w:color w:val="222222"/>
          <w:sz w:val="24"/>
          <w:szCs w:val="24"/>
          <w:shd w:val="clear" w:color="auto" w:fill="FFFFFF"/>
        </w:rPr>
      </w:pPr>
      <w:r w:rsidRPr="00254DA4">
        <w:rPr>
          <w:color w:val="222222"/>
          <w:sz w:val="24"/>
          <w:szCs w:val="24"/>
          <w:shd w:val="clear" w:color="auto" w:fill="FFFFFF"/>
        </w:rPr>
        <w:t>Selecția se face aplicând regula de „dublu cvorum”, respectiv pentru validarea voturilor, este necesar ca în momentul selecției să fie prezenți cel puțin 50% din membrii Comitetului de Selecție.</w:t>
      </w:r>
    </w:p>
    <w:p w14:paraId="1669BC4A" w14:textId="77777777" w:rsidR="00830109" w:rsidRPr="00254DA4" w:rsidRDefault="00830109" w:rsidP="00830109">
      <w:pPr>
        <w:pStyle w:val="ListParagraph"/>
        <w:spacing w:line="276" w:lineRule="auto"/>
        <w:ind w:left="0"/>
        <w:rPr>
          <w:sz w:val="24"/>
          <w:szCs w:val="24"/>
          <w:lang w:val="ro-RO"/>
        </w:rPr>
      </w:pPr>
    </w:p>
    <w:p w14:paraId="71693141" w14:textId="77777777" w:rsidR="00830109" w:rsidRPr="00254DA4" w:rsidRDefault="00830109" w:rsidP="00830109">
      <w:pPr>
        <w:spacing w:after="0" w:line="276" w:lineRule="auto"/>
        <w:rPr>
          <w:sz w:val="24"/>
          <w:szCs w:val="24"/>
        </w:rPr>
      </w:pPr>
      <w:r w:rsidRPr="00254DA4">
        <w:rPr>
          <w:rFonts w:eastAsia="Calibri" w:cs="Times New Roman"/>
          <w:sz w:val="24"/>
          <w:szCs w:val="24"/>
        </w:rPr>
        <w:t xml:space="preserve">Dacă unul dintre proiectele depuse pentru selecție aparține unuia dintre membrii comitetului de selecție, persoana/organizația în cauză nu are drept de vot și nu va participa </w:t>
      </w:r>
      <w:r w:rsidRPr="00254DA4">
        <w:rPr>
          <w:rFonts w:eastAsia="Calibri" w:cs="Times New Roman"/>
          <w:b/>
          <w:bCs/>
          <w:sz w:val="24"/>
          <w:szCs w:val="24"/>
        </w:rPr>
        <w:t>l</w:t>
      </w:r>
      <w:r w:rsidRPr="00254DA4">
        <w:rPr>
          <w:rFonts w:eastAsia="Calibri" w:cs="Times New Roman"/>
          <w:sz w:val="24"/>
          <w:szCs w:val="24"/>
        </w:rPr>
        <w:t>a întâlnirea comitetului respectiv.</w:t>
      </w:r>
    </w:p>
    <w:p w14:paraId="6B938AAA" w14:textId="77777777" w:rsidR="00830109" w:rsidRPr="00254DA4" w:rsidRDefault="00830109" w:rsidP="00830109">
      <w:pPr>
        <w:spacing w:after="0" w:line="276" w:lineRule="auto"/>
        <w:rPr>
          <w:rFonts w:eastAsia="Calibri" w:cs="Times New Roman"/>
          <w:b/>
          <w:bCs/>
          <w:sz w:val="24"/>
          <w:szCs w:val="24"/>
        </w:rPr>
      </w:pPr>
    </w:p>
    <w:p w14:paraId="048DE424"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Componenţa şi obligaţiile comitetului de selecţie şi a comitetului de soluţionare a contestatiilor:</w:t>
      </w:r>
    </w:p>
    <w:p w14:paraId="5275E30A" w14:textId="77777777" w:rsidR="00830109" w:rsidRPr="00254DA4" w:rsidRDefault="00830109" w:rsidP="00830109">
      <w:pPr>
        <w:spacing w:after="0" w:line="276" w:lineRule="auto"/>
        <w:rPr>
          <w:sz w:val="24"/>
          <w:szCs w:val="24"/>
        </w:rPr>
      </w:pPr>
      <w:r w:rsidRPr="00254DA4">
        <w:rPr>
          <w:rFonts w:eastAsia="Calibri" w:cs="Times New Roman"/>
          <w:sz w:val="24"/>
          <w:szCs w:val="24"/>
        </w:rPr>
        <w:t>Membrii Comitetului de Selecţie format din minimum 7 membri ai parteneriatului (pentru fiecare membru al comitetului de selecție se va stabili de asemenea, un membru supleant)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14:paraId="0F93C5AF" w14:textId="77777777" w:rsidR="00830109" w:rsidRPr="00254DA4" w:rsidRDefault="00830109" w:rsidP="00B21B1B">
      <w:pPr>
        <w:pStyle w:val="ListParagraph"/>
        <w:numPr>
          <w:ilvl w:val="0"/>
          <w:numId w:val="3"/>
        </w:numPr>
        <w:spacing w:line="276" w:lineRule="auto"/>
        <w:ind w:left="720" w:hanging="360"/>
        <w:contextualSpacing/>
        <w:rPr>
          <w:sz w:val="24"/>
          <w:szCs w:val="24"/>
          <w:lang w:val="ro-RO"/>
        </w:rPr>
      </w:pPr>
      <w:r w:rsidRPr="00254DA4">
        <w:rPr>
          <w:rFonts w:cs="Times New Roman"/>
          <w:sz w:val="24"/>
          <w:szCs w:val="24"/>
          <w:lang w:val="ro-RO"/>
        </w:rPr>
        <w:t>de a respecta confidențialitatea lucrărilor şi imparțialitatea în adoptarea deciziilor Comitetului de Selecţie şi Comisiei de Soluționare a Contestațiilor;</w:t>
      </w:r>
    </w:p>
    <w:p w14:paraId="33139641" w14:textId="77777777" w:rsidR="00830109" w:rsidRPr="00254DA4" w:rsidRDefault="00830109" w:rsidP="00B21B1B">
      <w:pPr>
        <w:pStyle w:val="ListParagraph"/>
        <w:numPr>
          <w:ilvl w:val="0"/>
          <w:numId w:val="3"/>
        </w:numPr>
        <w:spacing w:line="276" w:lineRule="auto"/>
        <w:ind w:left="720" w:hanging="360"/>
        <w:contextualSpacing/>
        <w:rPr>
          <w:sz w:val="24"/>
          <w:szCs w:val="24"/>
          <w:lang w:val="ro-RO"/>
        </w:rPr>
      </w:pPr>
      <w:r w:rsidRPr="00254DA4">
        <w:rPr>
          <w:rFonts w:cs="Times New Roman"/>
          <w:sz w:val="24"/>
          <w:szCs w:val="24"/>
          <w:lang w:val="ro-RO"/>
        </w:rPr>
        <w:t>adoptarea deciziilor în urma soluționării contestațiilor se face de către membri prezenți ai Comisiei de Soluționare a Contestațiilor, prin vot majoritar;</w:t>
      </w:r>
    </w:p>
    <w:p w14:paraId="117800A0" w14:textId="77777777" w:rsidR="00830109" w:rsidRPr="00254DA4" w:rsidRDefault="00830109" w:rsidP="00B21B1B">
      <w:pPr>
        <w:pStyle w:val="ListParagraph"/>
        <w:numPr>
          <w:ilvl w:val="0"/>
          <w:numId w:val="3"/>
        </w:numPr>
        <w:spacing w:line="276" w:lineRule="auto"/>
        <w:ind w:left="720" w:hanging="360"/>
        <w:contextualSpacing/>
        <w:rPr>
          <w:sz w:val="24"/>
          <w:szCs w:val="24"/>
          <w:lang w:val="ro-RO"/>
        </w:rPr>
      </w:pPr>
      <w:r w:rsidRPr="00254DA4">
        <w:rPr>
          <w:rFonts w:cs="Times New Roman"/>
          <w:sz w:val="24"/>
          <w:szCs w:val="24"/>
          <w:lang w:val="ro-RO"/>
        </w:rPr>
        <w:t>se vor elabora decizii şi vor fi adoptate de Comitetul de selecţie sau respectiv a Comisiei de Soluționare a Contestațiilor, dacă este cazul de o contestație.</w:t>
      </w:r>
    </w:p>
    <w:p w14:paraId="43BCB8C4" w14:textId="77777777" w:rsidR="00830109" w:rsidRPr="00254DA4" w:rsidRDefault="00830109" w:rsidP="00B21B1B">
      <w:pPr>
        <w:pStyle w:val="ListParagraph"/>
        <w:numPr>
          <w:ilvl w:val="0"/>
          <w:numId w:val="3"/>
        </w:numPr>
        <w:spacing w:line="276" w:lineRule="auto"/>
        <w:ind w:left="720" w:hanging="360"/>
        <w:contextualSpacing/>
        <w:rPr>
          <w:rFonts w:cs="Times New Roman"/>
          <w:sz w:val="24"/>
          <w:szCs w:val="24"/>
          <w:lang w:val="ro-RO"/>
        </w:rPr>
      </w:pPr>
      <w:r w:rsidRPr="00254DA4">
        <w:rPr>
          <w:rFonts w:cs="Times New Roman"/>
          <w:sz w:val="24"/>
          <w:szCs w:val="24"/>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3A090B59" w14:textId="77777777" w:rsidR="00830109" w:rsidRPr="00254DA4" w:rsidRDefault="00830109" w:rsidP="00830109">
      <w:pPr>
        <w:ind w:left="990"/>
        <w:rPr>
          <w:rFonts w:cs="Times New Roman"/>
          <w:sz w:val="24"/>
          <w:szCs w:val="24"/>
        </w:rPr>
      </w:pPr>
    </w:p>
    <w:p w14:paraId="08052E80" w14:textId="77777777" w:rsidR="00830109" w:rsidRPr="00254DA4" w:rsidRDefault="00830109" w:rsidP="00830109">
      <w:pPr>
        <w:pStyle w:val="Heading1"/>
        <w:tabs>
          <w:tab w:val="clear" w:pos="-450"/>
          <w:tab w:val="num" w:pos="432"/>
        </w:tabs>
        <w:spacing w:after="240" w:line="257" w:lineRule="auto"/>
        <w:ind w:left="431" w:hanging="431"/>
      </w:pPr>
      <w:bookmarkStart w:id="37" w:name="_Toc515541584"/>
      <w:bookmarkStart w:id="38" w:name="_Toc13045824"/>
      <w:r w:rsidRPr="00254DA4">
        <w:t>COMPLETAREA, DEPUNEREA ȘI VERIFICAREA DOSARULUI CERERII DE FINANȚARE</w:t>
      </w:r>
      <w:bookmarkEnd w:id="37"/>
      <w:bookmarkEnd w:id="38"/>
    </w:p>
    <w:p w14:paraId="49D59DD2" w14:textId="77777777" w:rsidR="00830109" w:rsidRPr="00254DA4" w:rsidRDefault="00830109" w:rsidP="00830109">
      <w:pPr>
        <w:spacing w:after="0" w:line="276" w:lineRule="auto"/>
        <w:rPr>
          <w:rFonts w:eastAsia="Calibri" w:cs="Times New Roman"/>
          <w:sz w:val="24"/>
          <w:szCs w:val="24"/>
        </w:rPr>
      </w:pPr>
      <w:bookmarkStart w:id="39" w:name="_Hlk480236258"/>
      <w:r w:rsidRPr="00254DA4">
        <w:rPr>
          <w:rFonts w:eastAsia="Calibri" w:cs="Times New Roman"/>
          <w:sz w:val="24"/>
          <w:szCs w:val="24"/>
        </w:rPr>
        <w:t>Dosarul Cererii de Finanţare conține Cererea de Finanţare însoțită de anexele tehnice şi administrative, legate într-un singur dosar, astfel încât să nu permită detașarea şi/sau înlocuirea acestora.</w:t>
      </w:r>
    </w:p>
    <w:p w14:paraId="23145968"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Cererile de finanțare utilizate de solicitanți vor fi cele disponibile pe site‐ul GAL la momentul lansării apelului de selecție (format editabil).</w:t>
      </w:r>
    </w:p>
    <w:p w14:paraId="5EB6B5A2" w14:textId="77777777" w:rsidR="00830109" w:rsidRPr="00254DA4" w:rsidRDefault="00830109" w:rsidP="00830109">
      <w:pPr>
        <w:spacing w:after="0" w:line="276" w:lineRule="auto"/>
        <w:rPr>
          <w:rFonts w:eastAsia="Calibri" w:cs="Times New Roman"/>
          <w:sz w:val="24"/>
          <w:szCs w:val="24"/>
        </w:rPr>
      </w:pPr>
    </w:p>
    <w:p w14:paraId="2262F34D" w14:textId="77777777" w:rsidR="00830109" w:rsidRPr="00254DA4" w:rsidRDefault="00830109" w:rsidP="00830109">
      <w:pPr>
        <w:spacing w:after="0" w:line="276" w:lineRule="auto"/>
        <w:rPr>
          <w:rFonts w:eastAsia="Times New Roman" w:cs="Trebuchet MS"/>
          <w:b/>
          <w:sz w:val="24"/>
          <w:szCs w:val="24"/>
        </w:rPr>
      </w:pPr>
    </w:p>
    <w:p w14:paraId="491C9695" w14:textId="77777777" w:rsidR="00830109" w:rsidRPr="00254DA4" w:rsidRDefault="00830109" w:rsidP="00830109">
      <w:pPr>
        <w:spacing w:after="0" w:line="276" w:lineRule="auto"/>
        <w:rPr>
          <w:rFonts w:eastAsia="Calibri" w:cs="Times New Roman"/>
          <w:sz w:val="24"/>
          <w:szCs w:val="24"/>
        </w:rPr>
      </w:pPr>
      <w:r w:rsidRPr="00254DA4">
        <w:rPr>
          <w:rFonts w:eastAsia="Times New Roman" w:cs="Trebuchet MS"/>
          <w:b/>
          <w:sz w:val="24"/>
          <w:szCs w:val="24"/>
        </w:rPr>
        <w:t>ATENŢIE!</w:t>
      </w:r>
      <w:r w:rsidRPr="00254DA4">
        <w:rPr>
          <w:rFonts w:eastAsia="Calibri" w:cs="Times New Roman"/>
          <w:sz w:val="24"/>
          <w:szCs w:val="24"/>
        </w:rPr>
        <w:t xml:space="preserve"> </w:t>
      </w:r>
    </w:p>
    <w:p w14:paraId="68C9A226"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Cererea de Finanţare trebuie însoțită de anexele prevăzute în modelul standard. Anexele Cererii de Finanţare fac parte integrantă din aceasta.</w:t>
      </w:r>
    </w:p>
    <w:p w14:paraId="1A5E8BB6" w14:textId="77777777" w:rsidR="00830109" w:rsidRPr="00254DA4" w:rsidRDefault="00830109" w:rsidP="00830109">
      <w:pPr>
        <w:spacing w:after="0" w:line="276" w:lineRule="auto"/>
        <w:rPr>
          <w:rFonts w:eastAsia="Calibri" w:cs="Times New Roman"/>
          <w:sz w:val="24"/>
          <w:szCs w:val="24"/>
        </w:rPr>
      </w:pPr>
    </w:p>
    <w:p w14:paraId="38227AEB" w14:textId="77777777" w:rsidR="00830109" w:rsidRPr="00254DA4" w:rsidRDefault="00830109" w:rsidP="00830109">
      <w:pPr>
        <w:spacing w:after="0" w:line="240" w:lineRule="auto"/>
        <w:rPr>
          <w:rFonts w:eastAsia="Calibri" w:cs="Times New Roman"/>
          <w:sz w:val="24"/>
          <w:szCs w:val="24"/>
        </w:rPr>
      </w:pPr>
      <w:r w:rsidRPr="00254DA4">
        <w:rPr>
          <w:rFonts w:eastAsia="Trebuchet MS" w:cs="Trebuchet MS"/>
          <w:sz w:val="24"/>
          <w:szCs w:val="24"/>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254DA4">
        <w:rPr>
          <w:rFonts w:eastAsia="Trebuchet MS" w:cs="Trebuchet MS"/>
          <w:sz w:val="24"/>
          <w:szCs w:val="24"/>
        </w:rPr>
        <w:lastRenderedPageBreak/>
        <w:t>renumerotarea secţiunilor, anexarea documentelor suport în altă ordine decât cea specificată etc.) poate conduce la respingerea Dosarului Cererii de Finanţare.</w:t>
      </w:r>
    </w:p>
    <w:p w14:paraId="1DD24CE2" w14:textId="77777777" w:rsidR="00830109" w:rsidRPr="00254DA4" w:rsidRDefault="00830109" w:rsidP="00830109">
      <w:pPr>
        <w:spacing w:after="0" w:line="276" w:lineRule="auto"/>
        <w:rPr>
          <w:rFonts w:eastAsia="Calibri" w:cs="Times New Roman"/>
          <w:sz w:val="24"/>
          <w:szCs w:val="24"/>
        </w:rPr>
      </w:pPr>
    </w:p>
    <w:p w14:paraId="27DC46D4" w14:textId="77777777" w:rsidR="00830109" w:rsidRPr="00254DA4" w:rsidRDefault="00830109" w:rsidP="00830109">
      <w:pPr>
        <w:rPr>
          <w:rFonts w:cs="Trebuchet MS"/>
          <w:sz w:val="24"/>
          <w:szCs w:val="24"/>
        </w:rPr>
      </w:pPr>
      <w:r w:rsidRPr="00254DA4">
        <w:rPr>
          <w:rFonts w:cs="Times New Roman"/>
          <w:sz w:val="24"/>
          <w:szCs w:val="24"/>
        </w:rPr>
        <w:t xml:space="preserve"> 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830109" w:rsidRPr="00254DA4" w14:paraId="57A793E0" w14:textId="77777777" w:rsidTr="0027117C">
        <w:trPr>
          <w:trHeight w:val="152"/>
        </w:trPr>
        <w:tc>
          <w:tcPr>
            <w:tcW w:w="2718" w:type="dxa"/>
            <w:tcBorders>
              <w:top w:val="single" w:sz="4" w:space="0" w:color="000000"/>
              <w:left w:val="single" w:sz="4" w:space="0" w:color="000000"/>
              <w:bottom w:val="single" w:sz="4" w:space="0" w:color="000000"/>
            </w:tcBorders>
            <w:shd w:val="clear" w:color="auto" w:fill="auto"/>
          </w:tcPr>
          <w:p w14:paraId="48960CDB" w14:textId="77777777" w:rsidR="00830109" w:rsidRPr="00254DA4" w:rsidRDefault="00830109" w:rsidP="0027117C">
            <w:pPr>
              <w:spacing w:after="0" w:line="240" w:lineRule="auto"/>
              <w:rPr>
                <w:rFonts w:cs="Trebuchet MS"/>
                <w:sz w:val="24"/>
                <w:szCs w:val="24"/>
              </w:rPr>
            </w:pPr>
            <w:r w:rsidRPr="00254DA4">
              <w:rPr>
                <w:rFonts w:cs="Trebuchet MS"/>
                <w:sz w:val="24"/>
                <w:szCs w:val="24"/>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3F77FF3B" w14:textId="77777777" w:rsidR="00830109" w:rsidRPr="00254DA4" w:rsidRDefault="00830109" w:rsidP="0027117C">
            <w:pPr>
              <w:spacing w:after="0" w:line="240" w:lineRule="auto"/>
              <w:rPr>
                <w:rFonts w:cs="Trebuchet MS"/>
                <w:sz w:val="24"/>
                <w:szCs w:val="24"/>
              </w:rPr>
            </w:pPr>
            <w:r w:rsidRPr="00254DA4">
              <w:rPr>
                <w:rFonts w:cs="Trebuchet MS"/>
                <w:sz w:val="24"/>
                <w:szCs w:val="24"/>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798753D2" w14:textId="77777777" w:rsidR="00830109" w:rsidRPr="00254DA4" w:rsidRDefault="00830109" w:rsidP="0027117C">
            <w:pPr>
              <w:spacing w:after="0" w:line="240" w:lineRule="auto"/>
              <w:rPr>
                <w:sz w:val="24"/>
                <w:szCs w:val="24"/>
              </w:rPr>
            </w:pPr>
            <w:r w:rsidRPr="00254DA4">
              <w:rPr>
                <w:rFonts w:cs="Trebuchet MS"/>
                <w:sz w:val="24"/>
                <w:szCs w:val="24"/>
              </w:rPr>
              <w:t xml:space="preserve">Nr. Pagină (de la..... până la.....) </w:t>
            </w:r>
          </w:p>
        </w:tc>
      </w:tr>
    </w:tbl>
    <w:p w14:paraId="52E0EA7D" w14:textId="77777777" w:rsidR="00830109" w:rsidRPr="00254DA4" w:rsidRDefault="00830109" w:rsidP="00830109">
      <w:pPr>
        <w:rPr>
          <w:sz w:val="24"/>
          <w:szCs w:val="24"/>
        </w:rPr>
      </w:pPr>
    </w:p>
    <w:p w14:paraId="1990AFC1" w14:textId="77777777" w:rsidR="00830109" w:rsidRPr="00254DA4" w:rsidRDefault="00830109" w:rsidP="00830109">
      <w:pPr>
        <w:rPr>
          <w:rFonts w:eastAsia="Calibri" w:cs="Times New Roman"/>
          <w:sz w:val="24"/>
          <w:szCs w:val="24"/>
        </w:rPr>
      </w:pPr>
      <w:r w:rsidRPr="00254DA4">
        <w:rPr>
          <w:rFonts w:cs="Times New Roman"/>
          <w:sz w:val="24"/>
          <w:szCs w:val="24"/>
        </w:rPr>
        <w:t xml:space="preserve">Pagina opis va fi pagina cu numarul 0 a Cererii de Finanţare. </w:t>
      </w:r>
    </w:p>
    <w:p w14:paraId="5EB339A1" w14:textId="77777777" w:rsidR="00830109" w:rsidRPr="00254DA4" w:rsidRDefault="00830109" w:rsidP="00830109">
      <w:pPr>
        <w:spacing w:after="0" w:line="276" w:lineRule="auto"/>
        <w:rPr>
          <w:rFonts w:eastAsia="Calibri" w:cs="Times New Roman"/>
          <w:sz w:val="24"/>
          <w:szCs w:val="24"/>
        </w:rPr>
      </w:pPr>
    </w:p>
    <w:p w14:paraId="1CB6D060" w14:textId="77777777" w:rsidR="00830109" w:rsidRPr="00254DA4" w:rsidRDefault="00830109" w:rsidP="00830109">
      <w:pPr>
        <w:spacing w:after="0" w:line="276" w:lineRule="auto"/>
        <w:rPr>
          <w:rFonts w:eastAsia="Calibri" w:cs="Times New Roman"/>
          <w:b/>
          <w:sz w:val="24"/>
          <w:szCs w:val="24"/>
        </w:rPr>
      </w:pPr>
      <w:r w:rsidRPr="00254DA4">
        <w:rPr>
          <w:rFonts w:eastAsia="Calibri" w:cs="Times New Roman"/>
          <w:b/>
          <w:sz w:val="24"/>
          <w:szCs w:val="24"/>
        </w:rPr>
        <w:t xml:space="preserve">Cererea de Finanţare trebuie completată într-un mod clar şi coerent pentru a înlesni procesul de evaluare a acesteia. În acest sens, se vor furniza numai informaţiile necesare şi relevante, care vor preciza </w:t>
      </w:r>
      <w:r w:rsidRPr="00254DA4">
        <w:rPr>
          <w:rFonts w:eastAsia="Calibri" w:cs="Times New Roman"/>
          <w:b/>
          <w:sz w:val="24"/>
          <w:szCs w:val="24"/>
          <w:u w:val="single"/>
        </w:rPr>
        <w:t>modul în care va fi atins scopul proiectului, avantajele ce vor rezulta din implementarea acestuia şi în ce măsură proiectul contribuie la realizarea obiectivelor Strategiei de Dezvoltare Locală</w:t>
      </w:r>
      <w:r w:rsidRPr="00254DA4">
        <w:rPr>
          <w:rFonts w:eastAsia="Calibri" w:cs="Times New Roman"/>
          <w:b/>
          <w:sz w:val="24"/>
          <w:szCs w:val="24"/>
        </w:rPr>
        <w:t>.</w:t>
      </w:r>
    </w:p>
    <w:p w14:paraId="2C64A228" w14:textId="77777777" w:rsidR="00830109" w:rsidRPr="00254DA4" w:rsidRDefault="00830109" w:rsidP="00830109">
      <w:pPr>
        <w:spacing w:after="0" w:line="276" w:lineRule="auto"/>
        <w:rPr>
          <w:rFonts w:eastAsia="Calibri" w:cs="Times New Roman"/>
          <w:sz w:val="24"/>
          <w:szCs w:val="24"/>
        </w:rPr>
      </w:pPr>
    </w:p>
    <w:p w14:paraId="2BADA39C"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Compartimentul tehnic al GAL asigură suportul necesar solicitanților pentru completarea cererilor de finanțare, privind aspectele de conformitate pe care aceștia trebuie să le îndeplinească.</w:t>
      </w:r>
    </w:p>
    <w:p w14:paraId="3F6A71A9"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Responsabilitatea completării cererii de finanțare în conformitate cu Ghidul de implementare aparține solicitantului.</w:t>
      </w:r>
    </w:p>
    <w:p w14:paraId="71974000" w14:textId="77777777" w:rsidR="00830109" w:rsidRPr="00254DA4" w:rsidRDefault="00830109" w:rsidP="00830109">
      <w:pPr>
        <w:spacing w:after="0" w:line="276" w:lineRule="auto"/>
        <w:rPr>
          <w:rFonts w:eastAsia="Calibri" w:cs="Times New Roman"/>
          <w:sz w:val="24"/>
          <w:szCs w:val="24"/>
        </w:rPr>
      </w:pPr>
    </w:p>
    <w:p w14:paraId="527F3783" w14:textId="77777777" w:rsidR="00830109" w:rsidRPr="00254DA4" w:rsidRDefault="00830109" w:rsidP="00830109">
      <w:pPr>
        <w:spacing w:after="0"/>
        <w:rPr>
          <w:rFonts w:eastAsia="Calibri" w:cs="Times New Roman"/>
          <w:sz w:val="24"/>
          <w:szCs w:val="24"/>
        </w:rPr>
      </w:pPr>
      <w:r w:rsidRPr="00254DA4">
        <w:rPr>
          <w:rFonts w:eastAsia="Calibri" w:cs="Times New Roman"/>
          <w:sz w:val="24"/>
          <w:szCs w:val="24"/>
        </w:rPr>
        <w:t xml:space="preserve">Cererea de finanțare se depune în format letric în </w:t>
      </w:r>
      <w:r w:rsidRPr="00254DA4">
        <w:rPr>
          <w:rFonts w:eastAsia="Calibri" w:cs="Times New Roman"/>
          <w:b/>
          <w:sz w:val="24"/>
          <w:szCs w:val="24"/>
        </w:rPr>
        <w:t>două exemplare (un original și o copie)</w:t>
      </w:r>
      <w:r w:rsidRPr="00254DA4">
        <w:rPr>
          <w:rFonts w:eastAsia="Calibri" w:cs="Times New Roman"/>
          <w:sz w:val="24"/>
          <w:szCs w:val="24"/>
        </w:rPr>
        <w:t xml:space="preserve"> și în format electronic (CD/DVD – 2 exemplare, care va cuprinde scan-ul cererii de finanțare).</w:t>
      </w:r>
    </w:p>
    <w:p w14:paraId="75816BA3" w14:textId="77777777" w:rsidR="00830109" w:rsidRPr="00254DA4" w:rsidRDefault="00830109" w:rsidP="00830109">
      <w:pPr>
        <w:spacing w:after="0"/>
        <w:rPr>
          <w:rFonts w:cs="Times New Roman"/>
          <w:sz w:val="24"/>
          <w:szCs w:val="24"/>
        </w:rPr>
      </w:pPr>
      <w:r w:rsidRPr="00254DA4">
        <w:rPr>
          <w:rFonts w:eastAsia="Calibri" w:cs="Times New Roman"/>
          <w:sz w:val="24"/>
          <w:szCs w:val="24"/>
        </w:rPr>
        <w:t>Exemplarele vor fi marcate clar, pe copertă, în partea superioară dreaptă, cu „ORIGINAL”, respectiv „COPIE”.</w:t>
      </w:r>
    </w:p>
    <w:p w14:paraId="010B3E43" w14:textId="77777777" w:rsidR="00830109" w:rsidRPr="00254DA4" w:rsidRDefault="00830109" w:rsidP="00830109">
      <w:pPr>
        <w:spacing w:after="0"/>
        <w:rPr>
          <w:rFonts w:cs="Times New Roman"/>
          <w:sz w:val="24"/>
          <w:szCs w:val="24"/>
        </w:rPr>
      </w:pPr>
    </w:p>
    <w:p w14:paraId="27602F23" w14:textId="77777777" w:rsidR="00830109" w:rsidRPr="00254DA4" w:rsidRDefault="00830109" w:rsidP="00830109">
      <w:pPr>
        <w:spacing w:after="0" w:line="276" w:lineRule="auto"/>
        <w:rPr>
          <w:rFonts w:eastAsia="Calibri" w:cs="Times New Roman"/>
          <w:sz w:val="24"/>
          <w:szCs w:val="24"/>
        </w:rPr>
      </w:pPr>
      <w:r w:rsidRPr="00254DA4">
        <w:rPr>
          <w:rFonts w:eastAsia="Times New Roman" w:cs="Trebuchet MS"/>
          <w:b/>
          <w:sz w:val="24"/>
          <w:szCs w:val="24"/>
        </w:rPr>
        <w:t>ATENŢIE!</w:t>
      </w:r>
      <w:r w:rsidRPr="00254DA4">
        <w:rPr>
          <w:rFonts w:eastAsia="Calibri" w:cs="Times New Roman"/>
          <w:sz w:val="24"/>
          <w:szCs w:val="24"/>
        </w:rPr>
        <w:t xml:space="preserve"> Dosarul cererii de finanțare se depune în format fizic la sediul GAL.</w:t>
      </w:r>
    </w:p>
    <w:p w14:paraId="2FFD1E4B" w14:textId="77777777" w:rsidR="00830109" w:rsidRPr="00254DA4" w:rsidRDefault="00830109" w:rsidP="00830109">
      <w:pPr>
        <w:shd w:val="clear" w:color="auto" w:fill="FFFFFF"/>
        <w:spacing w:after="0" w:line="276" w:lineRule="auto"/>
        <w:rPr>
          <w:rFonts w:eastAsia="Calibri" w:cs="Times New Roman"/>
          <w:sz w:val="24"/>
          <w:szCs w:val="24"/>
        </w:rPr>
      </w:pPr>
    </w:p>
    <w:p w14:paraId="1C7FFAA7" w14:textId="77777777" w:rsidR="00830109" w:rsidRPr="00254DA4" w:rsidRDefault="00830109" w:rsidP="00830109">
      <w:pPr>
        <w:pStyle w:val="ListParagraph"/>
        <w:spacing w:line="276" w:lineRule="auto"/>
        <w:ind w:left="0"/>
        <w:rPr>
          <w:i/>
          <w:sz w:val="24"/>
          <w:szCs w:val="24"/>
          <w:lang w:val="ro-RO"/>
        </w:rPr>
      </w:pPr>
      <w:r w:rsidRPr="00254DA4">
        <w:rPr>
          <w:sz w:val="24"/>
          <w:szCs w:val="24"/>
          <w:lang w:val="ro-RO"/>
        </w:rPr>
        <w:t xml:space="preserve">Proiectul va fi înaintat departamentului tehnic responsabil de evaluarea proiectelor. </w:t>
      </w:r>
    </w:p>
    <w:p w14:paraId="75A50FB3" w14:textId="77777777" w:rsidR="00830109" w:rsidRPr="00254DA4" w:rsidRDefault="00830109" w:rsidP="00830109">
      <w:pPr>
        <w:pStyle w:val="ListParagraph"/>
        <w:spacing w:line="276" w:lineRule="auto"/>
        <w:ind w:left="0"/>
        <w:rPr>
          <w:i/>
          <w:sz w:val="24"/>
          <w:szCs w:val="24"/>
          <w:lang w:val="ro-RO"/>
        </w:rPr>
      </w:pPr>
    </w:p>
    <w:bookmarkEnd w:id="39"/>
    <w:p w14:paraId="247BD5E1" w14:textId="77777777" w:rsidR="00C80E42" w:rsidRPr="00890D84" w:rsidRDefault="00C80E42" w:rsidP="00C80E42">
      <w:pPr>
        <w:spacing w:after="0" w:line="276" w:lineRule="auto"/>
        <w:rPr>
          <w:rFonts w:eastAsia="Calibri" w:cs="Times New Roman"/>
          <w:b/>
          <w:szCs w:val="17"/>
        </w:rPr>
      </w:pPr>
      <w:r w:rsidRPr="00890D84">
        <w:rPr>
          <w:rFonts w:eastAsia="Calibri" w:cs="Times New Roman"/>
          <w:b/>
          <w:szCs w:val="17"/>
        </w:rPr>
        <w:t>Documentele justificative pe care trebuie să le depună solicitantul odată cu ANEXA 1_CEREREA DE FINANTARE_M3_3A:</w:t>
      </w:r>
    </w:p>
    <w:p w14:paraId="3DC8F19B" w14:textId="77777777" w:rsidR="00C80E42" w:rsidRPr="00890D84" w:rsidRDefault="00C80E42" w:rsidP="00C80E42">
      <w:pPr>
        <w:spacing w:after="0" w:line="276" w:lineRule="auto"/>
      </w:pPr>
    </w:p>
    <w:p w14:paraId="60E98B1E"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Documente constitutive/ Documente care să ateste forma de organizare* – în funcție de tipul solicitantului (Statut juridic, Act Constitutiv, Cod Unic de Înregistrare, Cod de Înregistrare Fiscală, Înscrierea în Registrul asociațiilor și fundațiilor etc.).</w:t>
      </w:r>
    </w:p>
    <w:p w14:paraId="7A8AE67F" w14:textId="77777777" w:rsidR="00C80E42" w:rsidRPr="00890D84" w:rsidRDefault="00C80E42" w:rsidP="00C80E42">
      <w:pPr>
        <w:spacing w:after="0" w:line="276" w:lineRule="auto"/>
        <w:ind w:left="810"/>
        <w:rPr>
          <w:rFonts w:eastAsia="Calibri" w:cs="Times New Roman"/>
        </w:rPr>
      </w:pPr>
    </w:p>
    <w:p w14:paraId="3DB985DB"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 xml:space="preserve">Certificat/certificate care să ateste lipsa datoriilor fiscale și sociale emise de Direcția Generală a Finanțelor Publice Certificate de atestare fiscală, emise în </w:t>
      </w:r>
      <w:r w:rsidRPr="00890D84">
        <w:rPr>
          <w:rFonts w:eastAsia="Calibri" w:cs="Times New Roman"/>
        </w:rPr>
        <w:lastRenderedPageBreak/>
        <w:t>conformitate cu art. 112 și 113 din OG nr. 92/2003, privind Codul de Procedură Fiscală, republicată,  de către:</w:t>
      </w:r>
    </w:p>
    <w:p w14:paraId="1150F5CF" w14:textId="77777777" w:rsidR="00C80E42" w:rsidRPr="00890D84" w:rsidRDefault="00C80E42" w:rsidP="00C80E42">
      <w:pPr>
        <w:spacing w:after="0" w:line="276" w:lineRule="auto"/>
        <w:ind w:left="1440"/>
        <w:rPr>
          <w:rFonts w:eastAsia="Calibri" w:cs="Times New Roman"/>
        </w:rPr>
      </w:pPr>
      <w:r w:rsidRPr="00890D84">
        <w:rPr>
          <w:rFonts w:eastAsia="Calibri" w:cs="Times New Roman"/>
        </w:rPr>
        <w:t>a) Organul fiscal competent din subordinea Direcțiilor Generale ale Finanțelor Publice, pentru obligațiile fiscale și sociale de plată către bugetul general consolidat al statului;</w:t>
      </w:r>
    </w:p>
    <w:p w14:paraId="69F2B21B" w14:textId="77777777" w:rsidR="00C80E42" w:rsidRPr="00890D84" w:rsidRDefault="00C80E42" w:rsidP="00C80E42">
      <w:pPr>
        <w:spacing w:after="0" w:line="276" w:lineRule="auto"/>
        <w:ind w:left="1440"/>
        <w:rPr>
          <w:rFonts w:eastAsia="Calibri" w:cs="Times New Roman"/>
        </w:rPr>
      </w:pPr>
      <w:r w:rsidRPr="00890D84">
        <w:rPr>
          <w:rFonts w:eastAsia="Calibri" w:cs="Times New Roman"/>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1EA7A095"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Aceste certificate trebuie să  menţioneze clar lipsa datoriilor (prin menţiunea „nu are datorii fiscale, sociale sau locale” sau bararea rubricii în care ar trebui să fie menţionate).</w:t>
      </w:r>
    </w:p>
    <w:p w14:paraId="1FC847C0"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Decizia de rambursare aprobată a sumelor negative solicitate la rambursare prin deconturile de TVA și/sau alte documente aprobate pentru soluționarea cererilor de restituire.</w:t>
      </w:r>
    </w:p>
    <w:p w14:paraId="61755F7F"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Graficul de eșalonare a datoriilor, în cazul în care această eșalonare a fost acordată.</w:t>
      </w:r>
    </w:p>
    <w:p w14:paraId="6EDD87AA" w14:textId="77777777" w:rsidR="00C80E42" w:rsidRPr="00890D84" w:rsidRDefault="00C80E42" w:rsidP="00C80E42">
      <w:pPr>
        <w:spacing w:after="0" w:line="276" w:lineRule="auto"/>
        <w:rPr>
          <w:rFonts w:eastAsia="Calibri" w:cs="Times New Roman"/>
        </w:rPr>
      </w:pPr>
    </w:p>
    <w:p w14:paraId="43AA809D"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 xml:space="preserve">Certificat constatator emis conform legislației naționale în vigoare, din care să rezulte faptul că solicitantul nu se află în proces de lichidare sau faliment. </w:t>
      </w:r>
    </w:p>
    <w:p w14:paraId="7F14EA9D"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Nu se depune în cazul solicitanților înființați în baza OG nr.26/2000 cu privire la asociații și fundații.</w:t>
      </w:r>
    </w:p>
    <w:p w14:paraId="6079723C" w14:textId="77777777" w:rsidR="00C80E42" w:rsidRPr="00890D84" w:rsidRDefault="00C80E42" w:rsidP="00C80E42">
      <w:pPr>
        <w:spacing w:after="0" w:line="276" w:lineRule="auto"/>
        <w:ind w:left="810"/>
        <w:rPr>
          <w:rFonts w:eastAsia="Calibri" w:cs="Times New Roman"/>
        </w:rPr>
      </w:pPr>
    </w:p>
    <w:p w14:paraId="2E204289"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ab/>
        <w:t xml:space="preserve">Copia actului de identitate a reprezentantului legal*. </w:t>
      </w:r>
    </w:p>
    <w:p w14:paraId="26A55A56"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*Se acceptă inclusiv versiunea scanată, conform prevederilor Ordonanței de Urgență nr. 41/2016.</w:t>
      </w:r>
    </w:p>
    <w:p w14:paraId="3087638B" w14:textId="77777777" w:rsidR="00C80E42" w:rsidRPr="00890D84" w:rsidRDefault="00C80E42" w:rsidP="00C80E42">
      <w:pPr>
        <w:spacing w:after="0" w:line="276" w:lineRule="auto"/>
        <w:ind w:left="810"/>
        <w:rPr>
          <w:rFonts w:eastAsia="Calibri" w:cs="Times New Roman"/>
        </w:rPr>
      </w:pPr>
    </w:p>
    <w:p w14:paraId="55029E37"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w:t>
      </w:r>
    </w:p>
    <w:p w14:paraId="607C9233" w14:textId="77777777" w:rsidR="00C80E42" w:rsidRPr="00890D84" w:rsidRDefault="00C80E42" w:rsidP="00C80E42">
      <w:pPr>
        <w:spacing w:after="0" w:line="276" w:lineRule="auto"/>
        <w:ind w:left="810"/>
        <w:rPr>
          <w:rFonts w:eastAsia="Calibri" w:cs="Times New Roman"/>
        </w:rPr>
      </w:pPr>
    </w:p>
    <w:p w14:paraId="26018FC9" w14:textId="77777777" w:rsidR="00C80E42" w:rsidRPr="00890D84" w:rsidRDefault="00C80E42" w:rsidP="00B21B1B">
      <w:pPr>
        <w:numPr>
          <w:ilvl w:val="0"/>
          <w:numId w:val="14"/>
        </w:numPr>
        <w:spacing w:after="0" w:line="276" w:lineRule="auto"/>
        <w:rPr>
          <w:rFonts w:eastAsia="Calibri" w:cs="Times New Roman"/>
        </w:rPr>
      </w:pPr>
      <w:r w:rsidRPr="00890D84">
        <w:rPr>
          <w:rFonts w:eastAsia="Calibri" w:cs="Times New Roman"/>
        </w:rPr>
        <w:t>Documente care atestă dreptul de proprietate/ folosință (contract de concesionare/ comodat/ închiriere/ administrație) pentru exploatația agricolă*</w:t>
      </w:r>
    </w:p>
    <w:p w14:paraId="24F5E305" w14:textId="77777777" w:rsidR="00C80E42" w:rsidRPr="00890D84" w:rsidRDefault="00C80E42" w:rsidP="00C80E42">
      <w:pPr>
        <w:spacing w:after="0" w:line="276" w:lineRule="auto"/>
        <w:ind w:left="810"/>
        <w:rPr>
          <w:rFonts w:eastAsia="Calibri" w:cs="Times New Roman"/>
        </w:rPr>
      </w:pPr>
      <w:r w:rsidRPr="00890D84">
        <w:rPr>
          <w:rFonts w:eastAsia="Calibri" w:cs="Times New Roman"/>
        </w:rPr>
        <w:t>*În situaţia în care primăriile nu pot elibera copia Registrului agricol cu situaţia curentă, se va depune copia ultimei înregistrari a registrului agricol însoţită de adeverinţă emisă de primărie privind situaţia curentă.</w:t>
      </w:r>
    </w:p>
    <w:p w14:paraId="0812F7DC" w14:textId="77777777" w:rsidR="00C80E42" w:rsidRPr="00890D84" w:rsidRDefault="00C80E42" w:rsidP="00C80E42">
      <w:pPr>
        <w:spacing w:after="0" w:line="276" w:lineRule="auto"/>
        <w:rPr>
          <w:rFonts w:eastAsia="Calibri" w:cs="Times New Roman"/>
        </w:rPr>
      </w:pPr>
    </w:p>
    <w:p w14:paraId="5ABB5982" w14:textId="77777777" w:rsidR="00C80E42" w:rsidRPr="00890D84" w:rsidRDefault="00C80E42" w:rsidP="00B21B1B">
      <w:pPr>
        <w:numPr>
          <w:ilvl w:val="0"/>
          <w:numId w:val="14"/>
        </w:numPr>
        <w:spacing w:after="0" w:line="276" w:lineRule="auto"/>
        <w:rPr>
          <w:rFonts w:eastAsia="Calibri" w:cs="Times New Roman"/>
        </w:rPr>
      </w:pPr>
      <w:r w:rsidRPr="00890D84">
        <w:t>Program de promovare (care include planul de informare defalcat pe acțiuni, mijloace, perioade și activități de promovare cu rezultate scontate pentru proiectul depus) (</w:t>
      </w:r>
      <w:r w:rsidRPr="00890D84">
        <w:rPr>
          <w:i/>
        </w:rPr>
        <w:t>este obligatoriu pentru proiectele care prevăd activități de informare și promovare a unor produse care fac obiectul unei scheme de caliate)</w:t>
      </w:r>
    </w:p>
    <w:p w14:paraId="6065BEF8" w14:textId="77777777" w:rsidR="00C80E42" w:rsidRPr="00890D84" w:rsidRDefault="00C80E42" w:rsidP="00C80E42">
      <w:pPr>
        <w:spacing w:after="0" w:line="276" w:lineRule="auto"/>
        <w:ind w:left="810"/>
        <w:rPr>
          <w:rFonts w:eastAsia="Calibri" w:cs="Times New Roman"/>
        </w:rPr>
      </w:pPr>
    </w:p>
    <w:p w14:paraId="3A5C1BC4" w14:textId="77777777" w:rsidR="00C80E42" w:rsidRPr="00890D84" w:rsidRDefault="00C80E42" w:rsidP="00B21B1B">
      <w:pPr>
        <w:numPr>
          <w:ilvl w:val="0"/>
          <w:numId w:val="14"/>
        </w:numPr>
        <w:spacing w:after="0" w:line="276" w:lineRule="auto"/>
        <w:rPr>
          <w:rFonts w:eastAsia="Calibri" w:cs="Times New Roman"/>
        </w:rPr>
      </w:pPr>
      <w:r w:rsidRPr="00890D84">
        <w:t xml:space="preserve">Alte documente </w:t>
      </w:r>
      <w:r w:rsidRPr="00890D84">
        <w:rPr>
          <w:rFonts w:eastAsia="Calibri" w:cs="Times New Roman"/>
        </w:rPr>
        <w:t>justificative</w:t>
      </w:r>
      <w:r w:rsidRPr="00890D84">
        <w:t>, după caz</w:t>
      </w:r>
    </w:p>
    <w:p w14:paraId="5929FEDE" w14:textId="77777777" w:rsidR="00830109" w:rsidRPr="00C80E42" w:rsidRDefault="00830109" w:rsidP="00830109">
      <w:pPr>
        <w:widowControl w:val="0"/>
        <w:spacing w:after="0" w:line="240" w:lineRule="auto"/>
        <w:rPr>
          <w:rFonts w:eastAsia="Trebuchet MS" w:cs="Trebuchet MS"/>
          <w:b/>
          <w:lang w:eastAsia="x-none" w:bidi="x-none"/>
        </w:rPr>
      </w:pPr>
    </w:p>
    <w:p w14:paraId="6D51E339" w14:textId="77777777" w:rsidR="00C80E42" w:rsidRPr="00254DA4" w:rsidRDefault="00C80E42" w:rsidP="00830109">
      <w:pPr>
        <w:widowControl w:val="0"/>
        <w:spacing w:after="0" w:line="240" w:lineRule="auto"/>
        <w:rPr>
          <w:rFonts w:eastAsia="Trebuchet MS" w:cs="Trebuchet MS"/>
          <w:lang w:eastAsia="x-none" w:bidi="x-none"/>
        </w:rPr>
      </w:pPr>
    </w:p>
    <w:p w14:paraId="3B2379FE" w14:textId="77777777" w:rsidR="00830109" w:rsidRPr="00254DA4" w:rsidRDefault="00830109" w:rsidP="00830109">
      <w:pPr>
        <w:widowControl w:val="0"/>
        <w:spacing w:after="0" w:line="240" w:lineRule="auto"/>
        <w:rPr>
          <w:rFonts w:eastAsia="Trebuchet MS" w:cs="Trebuchet MS"/>
          <w:lang w:eastAsia="x-none" w:bidi="x-none"/>
        </w:rPr>
      </w:pPr>
    </w:p>
    <w:p w14:paraId="5B0BDBF7" w14:textId="77777777" w:rsidR="00830109" w:rsidRPr="00254DA4" w:rsidRDefault="00830109" w:rsidP="00830109">
      <w:pPr>
        <w:pStyle w:val="Heading1"/>
        <w:tabs>
          <w:tab w:val="clear" w:pos="-450"/>
          <w:tab w:val="num" w:pos="432"/>
        </w:tabs>
        <w:spacing w:after="240" w:line="257" w:lineRule="auto"/>
        <w:ind w:left="431" w:hanging="431"/>
      </w:pPr>
      <w:bookmarkStart w:id="40" w:name="_Toc515541585"/>
      <w:bookmarkStart w:id="41" w:name="_Hlk484471798"/>
      <w:bookmarkStart w:id="42" w:name="_Toc13045825"/>
      <w:r w:rsidRPr="00254DA4">
        <w:t>CONTRACTAREA FONDURILOR</w:t>
      </w:r>
      <w:bookmarkEnd w:id="40"/>
      <w:bookmarkEnd w:id="42"/>
    </w:p>
    <w:p w14:paraId="710272A3" w14:textId="5AA7DC36"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După încheierea etapelor de verificare a Cererii de finanțare, inclusiv a verificării pe teren dacă este cazul (pentru proiectele de investiții/cu sprijin forfetar), experții AFIR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14:paraId="05F4C43D"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Toate Contractele/Deciziile de finanțare (C1.1L/C1.0L)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 </w:t>
      </w:r>
    </w:p>
    <w:p w14:paraId="1A1916BA" w14:textId="77777777" w:rsidR="00830109" w:rsidRPr="00254DA4" w:rsidRDefault="00830109" w:rsidP="00830109">
      <w:pPr>
        <w:widowControl w:val="0"/>
        <w:spacing w:after="0" w:line="276" w:lineRule="auto"/>
        <w:rPr>
          <w:rFonts w:eastAsia="Trebuchet MS" w:cs="Trebuchet MS"/>
          <w:sz w:val="24"/>
          <w:szCs w:val="24"/>
          <w:lang w:bidi="x-none"/>
        </w:rPr>
      </w:pPr>
    </w:p>
    <w:p w14:paraId="4F89AABF"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Cursul de schimb utilizat se stabilește astfel:</w:t>
      </w:r>
    </w:p>
    <w:p w14:paraId="6F683EAB"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w:t>
      </w:r>
    </w:p>
    <w:p w14:paraId="0D392BCC"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pentru măsurile în cadrul cărora sprijinul se acordă în plăți anuale, cursul de schimb aplicabil fiecărei plăți va fi cursul de schimb BCE valabil pentru data de 1 ianuarie a anului pentru care se efectuează plata respectivă.</w:t>
      </w:r>
    </w:p>
    <w:p w14:paraId="6551E662"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Expertul CRFIR poate solicita informații suplimentare beneficiarului în vederea încheierii Contractului/Deciziei de finanțare, prin intermediul formularului C3.4L.</w:t>
      </w:r>
    </w:p>
    <w:p w14:paraId="12001D10" w14:textId="77777777" w:rsidR="00830109" w:rsidRPr="00254DA4" w:rsidRDefault="00830109" w:rsidP="00830109">
      <w:pPr>
        <w:widowControl w:val="0"/>
        <w:spacing w:after="0" w:line="276" w:lineRule="auto"/>
        <w:rPr>
          <w:rFonts w:eastAsia="Trebuchet MS" w:cs="Trebuchet MS"/>
          <w:sz w:val="24"/>
          <w:szCs w:val="24"/>
          <w:lang w:bidi="x-none"/>
        </w:rPr>
      </w:pPr>
    </w:p>
    <w:p w14:paraId="2967B20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0A25676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În cazul proiectelor pentru care nu s‐au încheiat Contracte de finanțare, precum şi în cazul Contractelor de finanţare încetate, beneficiarii pot solicita restituirea cererii de finanțare, exemplar copie, în format electronic (CD).</w:t>
      </w:r>
    </w:p>
    <w:p w14:paraId="57FC7803"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Pe tot parcusul derulării Contractelor/Deciziilor de finanțare, AFIR poate dispune reverificarea proiectului dacă este semnalată o neregulă asupra aplicării procedurii </w:t>
      </w:r>
      <w:r w:rsidRPr="00254DA4">
        <w:rPr>
          <w:rFonts w:eastAsia="Trebuchet MS" w:cs="Trebuchet MS"/>
          <w:sz w:val="24"/>
          <w:szCs w:val="24"/>
          <w:lang w:bidi="x-none"/>
        </w:rPr>
        <w:lastRenderedPageBreak/>
        <w:t>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0B9501A1" w14:textId="77777777" w:rsidR="00830109" w:rsidRPr="00254DA4" w:rsidRDefault="00830109" w:rsidP="00830109">
      <w:pPr>
        <w:widowControl w:val="0"/>
        <w:spacing w:after="0" w:line="276" w:lineRule="auto"/>
        <w:rPr>
          <w:sz w:val="24"/>
          <w:szCs w:val="24"/>
        </w:rPr>
      </w:pPr>
      <w:r w:rsidRPr="00254DA4">
        <w:rPr>
          <w:rFonts w:eastAsia="Trebuchet MS" w:cs="Trebuchet MS"/>
          <w:b/>
          <w:sz w:val="24"/>
          <w:szCs w:val="24"/>
          <w:lang w:bidi="x-none"/>
        </w:rPr>
        <w:t xml:space="preserve">Atenție! </w:t>
      </w:r>
      <w:r w:rsidRPr="00254DA4">
        <w:rPr>
          <w:rFonts w:eastAsia="Trebuchet MS" w:cs="Trebuchet MS"/>
          <w:sz w:val="24"/>
          <w:szCs w:val="24"/>
          <w:lang w:bidi="x-none"/>
        </w:rPr>
        <w:t>Pe durata de valabilitate (și monitorizare, în cazul proiectelor de investiții/cu sprijin forfetar) a contractului de finanțare, beneficiarul va furniza GAL‐ului orice document sau informaţie în măsură să ajute la colectarea datelor referitoare la indicatorii de monitorizare aferenți proiectului.</w:t>
      </w:r>
    </w:p>
    <w:p w14:paraId="49AA6DDD" w14:textId="77777777" w:rsidR="00830109" w:rsidRPr="00254DA4" w:rsidRDefault="00830109" w:rsidP="00830109">
      <w:pPr>
        <w:widowControl w:val="0"/>
        <w:spacing w:after="0" w:line="276" w:lineRule="auto"/>
        <w:rPr>
          <w:rFonts w:eastAsia="Trebuchet MS" w:cs="Trebuchet MS"/>
          <w:b/>
          <w:sz w:val="24"/>
          <w:szCs w:val="24"/>
          <w:lang w:bidi="x-none"/>
        </w:rPr>
      </w:pPr>
    </w:p>
    <w:p w14:paraId="2A45A1E9" w14:textId="77777777" w:rsidR="00830109" w:rsidRPr="00254DA4" w:rsidRDefault="00830109" w:rsidP="00830109">
      <w:pPr>
        <w:widowControl w:val="0"/>
        <w:spacing w:after="0" w:line="276" w:lineRule="auto"/>
        <w:rPr>
          <w:sz w:val="24"/>
          <w:szCs w:val="24"/>
        </w:rPr>
      </w:pPr>
      <w:r w:rsidRPr="00254DA4">
        <w:rPr>
          <w:rFonts w:eastAsia="Trebuchet MS" w:cs="Trebuchet MS"/>
          <w:b/>
          <w:sz w:val="24"/>
          <w:szCs w:val="24"/>
          <w:lang w:bidi="x-none"/>
        </w:rPr>
        <w:t>ÎNCETAREA CONTRACTULUI DE FINANȚARE</w:t>
      </w:r>
    </w:p>
    <w:p w14:paraId="4714C682"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03103EA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w:t>
      </w:r>
    </w:p>
    <w:p w14:paraId="21401C7B" w14:textId="77777777" w:rsidR="00830109" w:rsidRPr="00254DA4" w:rsidRDefault="00830109" w:rsidP="00830109">
      <w:pPr>
        <w:widowControl w:val="0"/>
        <w:spacing w:after="0" w:line="276" w:lineRule="auto"/>
        <w:rPr>
          <w:rFonts w:eastAsia="Trebuchet MS" w:cs="Trebuchet MS"/>
          <w:sz w:val="24"/>
          <w:szCs w:val="24"/>
          <w:lang w:bidi="x-none"/>
        </w:rPr>
      </w:pPr>
    </w:p>
    <w:p w14:paraId="33915AAD" w14:textId="77777777" w:rsidR="00830109" w:rsidRPr="00254DA4" w:rsidRDefault="00830109" w:rsidP="00830109">
      <w:pPr>
        <w:shd w:val="clear" w:color="auto" w:fill="FFFFFF"/>
        <w:spacing w:line="276" w:lineRule="auto"/>
        <w:rPr>
          <w:sz w:val="24"/>
          <w:szCs w:val="24"/>
        </w:rPr>
      </w:pPr>
      <w:r w:rsidRPr="00254DA4">
        <w:rPr>
          <w:rFonts w:eastAsia="Trebuchet MS" w:cs="Trebuchet MS"/>
          <w:sz w:val="24"/>
          <w:szCs w:val="24"/>
        </w:rPr>
        <w:t xml:space="preserve">Obiectul Contractului îl reprezintă acordarea finanțării nerambursabile de către AFIR, pentru punerea în aplicare a Cererii de Finanțare asumată de către solicitant. Solicitantului se va acorda finanțarea nerambursabilă în termenii și condițiile stabilite în Contractul de Finanțare și anexele acestuia, în conformitate cu prevederile documentelor de accesare aferente sub-măsurii 19.2. </w:t>
      </w:r>
    </w:p>
    <w:p w14:paraId="6A506DF8" w14:textId="77777777" w:rsidR="00830109" w:rsidRPr="00254DA4" w:rsidRDefault="00830109" w:rsidP="00830109">
      <w:pPr>
        <w:shd w:val="clear" w:color="auto" w:fill="FFFFFF"/>
        <w:spacing w:line="276" w:lineRule="auto"/>
        <w:rPr>
          <w:sz w:val="24"/>
          <w:szCs w:val="24"/>
        </w:rPr>
      </w:pPr>
      <w:r w:rsidRPr="00254DA4">
        <w:rPr>
          <w:rFonts w:eastAsia="Trebuchet MS" w:cs="Trebuchet MS"/>
          <w:sz w:val="24"/>
          <w:szCs w:val="24"/>
        </w:rPr>
        <w:t xml:space="preserve">Pentru proiectele selectate, CRFIR notifică beneficiarul privind selectarea Cererii de Finanţare în vederea prezentării documentelor necesare contractării în maxim 5 zile lucrătoare de la data primirii notificării, precum și a documentelor originale depuse în copie la Dosarul Cererii de Finanțare, pentru ca expertul CRFIR să verifice conformitatea cu originalul acestora. </w:t>
      </w:r>
    </w:p>
    <w:p w14:paraId="1989B016" w14:textId="2513EAAA" w:rsidR="00194D99" w:rsidRPr="00254DA4" w:rsidRDefault="00830109" w:rsidP="00830109">
      <w:pPr>
        <w:shd w:val="clear" w:color="auto" w:fill="FFFFFF"/>
        <w:spacing w:after="0" w:line="276" w:lineRule="auto"/>
        <w:rPr>
          <w:rFonts w:cs="Times New Roman"/>
          <w:sz w:val="24"/>
          <w:szCs w:val="24"/>
        </w:rPr>
      </w:pPr>
      <w:r w:rsidRPr="00254DA4">
        <w:rPr>
          <w:rFonts w:eastAsia="Trebuchet MS" w:cs="Trebuchet MS"/>
          <w:sz w:val="24"/>
          <w:szCs w:val="24"/>
        </w:rPr>
        <w:t>Solicitantul are obligaţia de a depune la Autoritat</w:t>
      </w:r>
      <w:r w:rsidRPr="00254DA4">
        <w:rPr>
          <w:rFonts w:cs="Times New Roman"/>
          <w:sz w:val="24"/>
          <w:szCs w:val="24"/>
        </w:rPr>
        <w:t>ea Contractantă următoarele documente, cu caracter obligatoriu în maximum 4 luni sau 7 luni de la data primirii notificării (după caz, în funcție de termenul de obținere a documentului emis de ANPM sau în funcţie de termenul de depunere a proiectului tehnic):</w:t>
      </w:r>
      <w:bookmarkEnd w:id="41"/>
    </w:p>
    <w:p w14:paraId="56744201" w14:textId="77777777" w:rsidR="00194D99" w:rsidRPr="00254DA4" w:rsidRDefault="00194D99" w:rsidP="00830109">
      <w:pPr>
        <w:shd w:val="clear" w:color="auto" w:fill="FFFFFF"/>
        <w:spacing w:after="0" w:line="276" w:lineRule="auto"/>
        <w:rPr>
          <w:rFonts w:eastAsia="Trebuchet MS" w:cs="Trebuchet MS"/>
          <w:b/>
          <w:sz w:val="24"/>
          <w:szCs w:val="24"/>
        </w:rPr>
      </w:pPr>
    </w:p>
    <w:p w14:paraId="29784A0B" w14:textId="52350100" w:rsidR="00830109" w:rsidRPr="00254DA4" w:rsidRDefault="00830109" w:rsidP="00830109">
      <w:pPr>
        <w:shd w:val="clear" w:color="auto" w:fill="FFFFFF"/>
        <w:spacing w:after="0" w:line="276" w:lineRule="auto"/>
        <w:rPr>
          <w:rFonts w:eastAsia="Trebuchet MS" w:cs="Trebuchet MS"/>
          <w:b/>
          <w:sz w:val="24"/>
          <w:szCs w:val="24"/>
        </w:rPr>
      </w:pPr>
      <w:r w:rsidRPr="00254DA4">
        <w:rPr>
          <w:rFonts w:eastAsia="Trebuchet MS" w:cs="Trebuchet MS"/>
          <w:b/>
          <w:sz w:val="24"/>
          <w:szCs w:val="24"/>
        </w:rPr>
        <w:lastRenderedPageBreak/>
        <w:t>DOCUMENTELE NECESARE LA ÎNCHEIEREA CONTRACTULUI DE FINANȚARE</w:t>
      </w:r>
    </w:p>
    <w:p w14:paraId="06BD589F" w14:textId="77777777" w:rsidR="00830109" w:rsidRPr="00254DA4" w:rsidRDefault="00830109" w:rsidP="00830109">
      <w:pPr>
        <w:suppressAutoHyphens w:val="0"/>
        <w:autoSpaceDE w:val="0"/>
        <w:autoSpaceDN w:val="0"/>
        <w:adjustRightInd w:val="0"/>
        <w:spacing w:after="0" w:line="240" w:lineRule="auto"/>
        <w:ind w:left="396"/>
        <w:jc w:val="left"/>
        <w:rPr>
          <w:rFonts w:eastAsia="Times New Roman"/>
          <w:color w:val="000000"/>
          <w:sz w:val="24"/>
          <w:szCs w:val="24"/>
          <w:lang w:eastAsia="en-US"/>
        </w:rPr>
      </w:pPr>
    </w:p>
    <w:p w14:paraId="36AB29E7" w14:textId="54CF2C6C" w:rsidR="00194D9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Adresă emisă de bancă/ trezorerie cu datele de identificare ale acesteia și ale contului aferent proiectului FEADR (denumirea, adresa bancă/ trezorerie, codul IBAN al contului de operațiuni cu AFIR);</w:t>
      </w:r>
    </w:p>
    <w:p w14:paraId="653C2CDB" w14:textId="63D1211A" w:rsidR="00194D9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Cazierul judiciar al reprezentantului legal, în original (fără înscrieri privind sancțiuni economico-financiare);</w:t>
      </w:r>
    </w:p>
    <w:p w14:paraId="619A5329" w14:textId="4413FA7A" w:rsidR="00194D9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Certificate care să ateste lipsa datoriilor restante fiscale, sociale şi locale, emise de Direcţia Generală a Finanţelor Publice și de primăriile pe raza cărora îşi au sediul social și puncte de lucru (numai în cazul în care solicitantul este proprietar asupra imobilelor);</w:t>
      </w:r>
    </w:p>
    <w:p w14:paraId="1E422D4C" w14:textId="4D7CF715" w:rsidR="00830109" w:rsidRPr="00254DA4" w:rsidRDefault="00194D99" w:rsidP="00B21B1B">
      <w:pPr>
        <w:pStyle w:val="ListParagraph"/>
        <w:numPr>
          <w:ilvl w:val="0"/>
          <w:numId w:val="9"/>
        </w:numPr>
        <w:suppressAutoHyphens w:val="0"/>
        <w:autoSpaceDE w:val="0"/>
        <w:autoSpaceDN w:val="0"/>
        <w:adjustRightInd w:val="0"/>
        <w:spacing w:line="240" w:lineRule="auto"/>
        <w:jc w:val="left"/>
        <w:rPr>
          <w:rFonts w:eastAsia="Trebuchet MS"/>
          <w:b/>
          <w:sz w:val="24"/>
          <w:szCs w:val="24"/>
        </w:rPr>
      </w:pPr>
      <w:r w:rsidRPr="00254DA4">
        <w:rPr>
          <w:rFonts w:eastAsia="Wingdings-Regular"/>
          <w:sz w:val="24"/>
          <w:szCs w:val="24"/>
          <w:lang w:val="en-GB" w:eastAsia="en-US"/>
        </w:rPr>
        <w:t>Alte documente, după caz, conform notificării privind selectarea Cererii de finanțare.</w:t>
      </w:r>
    </w:p>
    <w:p w14:paraId="6BD08404" w14:textId="77777777" w:rsidR="00830109" w:rsidRPr="00254DA4" w:rsidRDefault="00830109" w:rsidP="00830109">
      <w:pPr>
        <w:suppressAutoHyphens w:val="0"/>
        <w:autoSpaceDE w:val="0"/>
        <w:autoSpaceDN w:val="0"/>
        <w:adjustRightInd w:val="0"/>
        <w:spacing w:after="0" w:line="240" w:lineRule="auto"/>
        <w:jc w:val="left"/>
        <w:rPr>
          <w:rFonts w:eastAsia="Trebuchet MS" w:cs="Trebuchet MS"/>
          <w:b/>
        </w:rPr>
      </w:pPr>
    </w:p>
    <w:p w14:paraId="53884959" w14:textId="77777777" w:rsidR="00830109" w:rsidRPr="00254DA4" w:rsidRDefault="00830109" w:rsidP="00830109">
      <w:pPr>
        <w:pStyle w:val="Heading1"/>
        <w:tabs>
          <w:tab w:val="clear" w:pos="-450"/>
          <w:tab w:val="num" w:pos="432"/>
        </w:tabs>
        <w:spacing w:after="240" w:line="257" w:lineRule="auto"/>
        <w:ind w:left="431" w:hanging="431"/>
      </w:pPr>
      <w:bookmarkStart w:id="43" w:name="_Toc478641749"/>
      <w:bookmarkStart w:id="44" w:name="_Toc515541586"/>
      <w:bookmarkStart w:id="45" w:name="_Toc13045826"/>
      <w:r w:rsidRPr="00254DA4">
        <w:t>ACHIZIȚII</w:t>
      </w:r>
      <w:bookmarkEnd w:id="43"/>
      <w:r w:rsidRPr="00254DA4">
        <w:t>LE</w:t>
      </w:r>
      <w:bookmarkEnd w:id="44"/>
      <w:bookmarkEnd w:id="45"/>
    </w:p>
    <w:p w14:paraId="2E72CD99" w14:textId="77777777" w:rsidR="00830109" w:rsidRPr="00254DA4" w:rsidRDefault="00830109" w:rsidP="00830109">
      <w:pPr>
        <w:rPr>
          <w:sz w:val="24"/>
          <w:szCs w:val="24"/>
        </w:rPr>
      </w:pPr>
      <w:r w:rsidRPr="00254DA4">
        <w:rPr>
          <w:sz w:val="24"/>
          <w:szCs w:val="24"/>
        </w:rPr>
        <w:t>Achizițiile realizate în cadrul proiectului vor respecta legislația națională și prevederile Contractului de Finanțare.</w:t>
      </w:r>
    </w:p>
    <w:p w14:paraId="05464080" w14:textId="77777777" w:rsidR="00830109" w:rsidRPr="00254DA4" w:rsidRDefault="00830109" w:rsidP="00830109">
      <w:pPr>
        <w:rPr>
          <w:rFonts w:cs="Times New Roman"/>
        </w:rPr>
      </w:pPr>
    </w:p>
    <w:p w14:paraId="732520C6" w14:textId="77777777" w:rsidR="00830109" w:rsidRPr="00254DA4" w:rsidRDefault="00830109" w:rsidP="00830109">
      <w:pPr>
        <w:pStyle w:val="Heading1"/>
        <w:tabs>
          <w:tab w:val="clear" w:pos="-450"/>
          <w:tab w:val="num" w:pos="432"/>
        </w:tabs>
        <w:spacing w:after="240" w:line="257" w:lineRule="auto"/>
        <w:ind w:left="431" w:hanging="431"/>
      </w:pPr>
      <w:bookmarkStart w:id="46" w:name="_Toc515541587"/>
      <w:bookmarkStart w:id="47" w:name="_Toc13045827"/>
      <w:r w:rsidRPr="00254DA4">
        <w:t>TERMENELE  LIMITĂ ȘI CONDIȚIILE PENTRU DEPUNEREA CERERILOR DE PLATĂ</w:t>
      </w:r>
      <w:bookmarkEnd w:id="46"/>
      <w:bookmarkEnd w:id="47"/>
      <w:r w:rsidRPr="00254DA4">
        <w:t xml:space="preserve"> </w:t>
      </w:r>
    </w:p>
    <w:p w14:paraId="7267478F" w14:textId="4E9B91EE" w:rsidR="00830109" w:rsidRPr="00254DA4" w:rsidRDefault="00830109" w:rsidP="005A3EBB">
      <w:pPr>
        <w:spacing w:line="240" w:lineRule="auto"/>
        <w:rPr>
          <w:rFonts w:cs="Times New Roman"/>
          <w:sz w:val="24"/>
          <w:szCs w:val="24"/>
        </w:rPr>
      </w:pPr>
      <w:r w:rsidRPr="00254DA4">
        <w:rPr>
          <w:rFonts w:cs="Times New Roman"/>
          <w:sz w:val="24"/>
          <w:szCs w:val="24"/>
        </w:rPr>
        <w:t xml:space="preserve">Dosarele Cererilor de Plată se depun inițial la GAL, în </w:t>
      </w:r>
      <w:r w:rsidR="00D7224E" w:rsidRPr="00254DA4">
        <w:rPr>
          <w:rFonts w:cs="Times New Roman"/>
          <w:sz w:val="24"/>
          <w:szCs w:val="24"/>
        </w:rPr>
        <w:t>trei</w:t>
      </w:r>
      <w:r w:rsidRPr="00254DA4">
        <w:rPr>
          <w:rFonts w:cs="Times New Roman"/>
          <w:sz w:val="24"/>
          <w:szCs w:val="24"/>
        </w:rPr>
        <w:t xml:space="preserve">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 Dosarul Cererii de Plată trebuie să cuprindă documentele justificative prevăzute în Instrucţiunile de plată (anexă la Contractul de finanţare).</w:t>
      </w:r>
    </w:p>
    <w:p w14:paraId="3497DF55" w14:textId="68F461AF"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Dosarul Cererii de plată trebuie să cuprindă documentele</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justificative prevăzute în</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INSTRUCŢIUNILE DE PLATĂ</w:t>
      </w:r>
      <w:r w:rsidR="005A3EBB" w:rsidRPr="00254DA4">
        <w:rPr>
          <w:rFonts w:eastAsiaTheme="minorHAnsi"/>
          <w:sz w:val="24"/>
          <w:szCs w:val="24"/>
          <w:lang w:val="en-GB" w:eastAsia="en-US"/>
        </w:rPr>
        <w:t>.</w:t>
      </w:r>
    </w:p>
    <w:p w14:paraId="0ACA02D5" w14:textId="02F36C97"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Cererea pentru prima plată a stimulentului anual și documentele justificative se pot</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depune după data semnării Contractului de finanțare cu AFIR.</w:t>
      </w:r>
    </w:p>
    <w:p w14:paraId="6BFD4359" w14:textId="28FC8367"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Sprijinul public reprezintă ajutor financiar nerambursabil și se acordă sub forma unui</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stimulent anual, pe o perioadă de maxim 5 ani consecutivi de la aderarea la o schemă de calitate și</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nu va depăși suma de 3 000 de euro/ exploatație/ an.</w:t>
      </w:r>
    </w:p>
    <w:p w14:paraId="11E92C5B" w14:textId="77777777" w:rsidR="005A3EBB" w:rsidRPr="00254DA4" w:rsidRDefault="005A3EBB" w:rsidP="005A3EBB">
      <w:pPr>
        <w:suppressAutoHyphens w:val="0"/>
        <w:autoSpaceDE w:val="0"/>
        <w:autoSpaceDN w:val="0"/>
        <w:adjustRightInd w:val="0"/>
        <w:spacing w:after="0" w:line="240" w:lineRule="auto"/>
        <w:rPr>
          <w:rFonts w:eastAsiaTheme="minorHAnsi" w:cs="Calibri-Bold"/>
          <w:b/>
          <w:bCs/>
          <w:sz w:val="24"/>
          <w:szCs w:val="24"/>
          <w:lang w:val="en-GB" w:eastAsia="en-US"/>
        </w:rPr>
      </w:pPr>
    </w:p>
    <w:p w14:paraId="040D0B23" w14:textId="4630477F" w:rsidR="00D7224E" w:rsidRPr="00254DA4" w:rsidRDefault="00D7224E" w:rsidP="005A3EBB">
      <w:pPr>
        <w:suppressAutoHyphens w:val="0"/>
        <w:autoSpaceDE w:val="0"/>
        <w:autoSpaceDN w:val="0"/>
        <w:adjustRightInd w:val="0"/>
        <w:spacing w:after="0" w:line="240" w:lineRule="auto"/>
        <w:rPr>
          <w:rFonts w:eastAsiaTheme="minorHAnsi" w:cs="Calibri-Bold"/>
          <w:b/>
          <w:bCs/>
          <w:sz w:val="24"/>
          <w:szCs w:val="24"/>
          <w:lang w:val="en-GB" w:eastAsia="en-US"/>
        </w:rPr>
      </w:pPr>
      <w:r w:rsidRPr="00254DA4">
        <w:rPr>
          <w:rFonts w:eastAsiaTheme="minorHAnsi" w:cs="Calibri-Bold"/>
          <w:b/>
          <w:bCs/>
          <w:sz w:val="24"/>
          <w:szCs w:val="24"/>
          <w:lang w:val="en-GB" w:eastAsia="en-US"/>
        </w:rPr>
        <w:t>Plata se va efectua de către AFIR în maxim 90 de zile de la data înregistrării Dosarului</w:t>
      </w:r>
      <w:r w:rsidR="005A3EBB" w:rsidRPr="00254DA4">
        <w:rPr>
          <w:rFonts w:eastAsiaTheme="minorHAnsi" w:cs="Calibri-Bold"/>
          <w:b/>
          <w:bCs/>
          <w:sz w:val="24"/>
          <w:szCs w:val="24"/>
          <w:lang w:val="en-GB" w:eastAsia="en-US"/>
        </w:rPr>
        <w:t xml:space="preserve">   </w:t>
      </w:r>
      <w:r w:rsidRPr="00254DA4">
        <w:rPr>
          <w:rFonts w:eastAsiaTheme="minorHAnsi" w:cs="Calibri-Bold"/>
          <w:b/>
          <w:bCs/>
          <w:sz w:val="24"/>
          <w:szCs w:val="24"/>
          <w:lang w:val="en-GB" w:eastAsia="en-US"/>
        </w:rPr>
        <w:t>Cererii de plată la OJFIR.</w:t>
      </w:r>
    </w:p>
    <w:p w14:paraId="49CE7485" w14:textId="57131F49" w:rsidR="005A3EBB"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În cazul în care se constată că Beneficiarul nu respectă condiţiile de implementare a</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Contractului de finanţare, respectiv nu sunt îndeplinite condiţiile de eligibilitate și de selecție, AFIR</w:t>
      </w:r>
      <w:r w:rsidR="005A3EBB" w:rsidRPr="00254DA4">
        <w:rPr>
          <w:rFonts w:eastAsiaTheme="minorHAnsi"/>
          <w:sz w:val="24"/>
          <w:szCs w:val="24"/>
          <w:lang w:val="en-GB" w:eastAsia="en-US"/>
        </w:rPr>
        <w:t xml:space="preserve"> </w:t>
      </w:r>
      <w:proofErr w:type="gramStart"/>
      <w:r w:rsidR="005A3EBB" w:rsidRPr="00254DA4">
        <w:rPr>
          <w:rFonts w:eastAsiaTheme="minorHAnsi"/>
          <w:sz w:val="24"/>
          <w:szCs w:val="24"/>
          <w:lang w:val="en-GB" w:eastAsia="en-US"/>
        </w:rPr>
        <w:t>va</w:t>
      </w:r>
      <w:proofErr w:type="gramEnd"/>
      <w:r w:rsidR="005A3EBB" w:rsidRPr="00254DA4">
        <w:rPr>
          <w:rFonts w:eastAsiaTheme="minorHAnsi"/>
          <w:sz w:val="24"/>
          <w:szCs w:val="24"/>
          <w:lang w:val="en-GB" w:eastAsia="en-US"/>
        </w:rPr>
        <w:t xml:space="preserve"> proceda la recuperarea integrală a ajutorului financiar nerambursabil plătit și încetarea Contractului de finanţare.</w:t>
      </w:r>
    </w:p>
    <w:p w14:paraId="792A7823" w14:textId="72183932" w:rsidR="005A3EBB" w:rsidRPr="00254DA4" w:rsidRDefault="005A3EBB"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lastRenderedPageBreak/>
        <w:t>În cazul apariţiei forţei majore/ circumstanţelor excepţionale, demonstrată /demonstrate prin depunerea de documente conform prevederilor legislației în vigoare, sprijinul acordat nu se va recupera. În cazul decesului beneficiarului sprijinul va fi acordat în continuare numai în</w:t>
      </w:r>
    </w:p>
    <w:p w14:paraId="17F0D5B4" w14:textId="7A6BAE1E" w:rsidR="00D7224E" w:rsidRPr="00254DA4" w:rsidRDefault="005A3EBB" w:rsidP="005A3EBB">
      <w:pPr>
        <w:suppressAutoHyphens w:val="0"/>
        <w:autoSpaceDE w:val="0"/>
        <w:autoSpaceDN w:val="0"/>
        <w:adjustRightInd w:val="0"/>
        <w:spacing w:after="0" w:line="240" w:lineRule="auto"/>
        <w:rPr>
          <w:rFonts w:cs="Times New Roman"/>
          <w:sz w:val="24"/>
          <w:szCs w:val="24"/>
        </w:rPr>
      </w:pPr>
      <w:r w:rsidRPr="00254DA4">
        <w:rPr>
          <w:rFonts w:eastAsiaTheme="minorHAnsi"/>
          <w:sz w:val="24"/>
          <w:szCs w:val="24"/>
          <w:lang w:val="en-GB" w:eastAsia="en-US"/>
        </w:rPr>
        <w:t>condițiile în care moștenitorul în a cărui masă succesorală revine Contractul de finanţare este de acord să continue implementarea Contractului.</w:t>
      </w:r>
    </w:p>
    <w:p w14:paraId="1CC0F20F" w14:textId="77777777" w:rsidR="00830109" w:rsidRPr="00254DA4" w:rsidRDefault="00830109" w:rsidP="005A3EBB">
      <w:pPr>
        <w:spacing w:line="240" w:lineRule="auto"/>
        <w:rPr>
          <w:rFonts w:cs="Times New Roman"/>
          <w:sz w:val="24"/>
          <w:szCs w:val="24"/>
        </w:rPr>
      </w:pPr>
    </w:p>
    <w:p w14:paraId="3112DFA0" w14:textId="77777777" w:rsidR="00830109" w:rsidRPr="00254DA4" w:rsidRDefault="00830109" w:rsidP="00830109">
      <w:pPr>
        <w:pStyle w:val="Heading1"/>
        <w:tabs>
          <w:tab w:val="clear" w:pos="-450"/>
          <w:tab w:val="num" w:pos="432"/>
        </w:tabs>
        <w:spacing w:after="240" w:line="257" w:lineRule="auto"/>
        <w:ind w:left="431" w:hanging="431"/>
      </w:pPr>
      <w:bookmarkStart w:id="48" w:name="_Toc515541588"/>
      <w:bookmarkStart w:id="49" w:name="_Toc13045828"/>
      <w:r w:rsidRPr="00254DA4">
        <w:t>MONITORIZAREA PROIECTULUI</w:t>
      </w:r>
      <w:bookmarkEnd w:id="48"/>
      <w:bookmarkEnd w:id="49"/>
      <w:r w:rsidRPr="00254DA4">
        <w:t xml:space="preserve"> </w:t>
      </w:r>
    </w:p>
    <w:p w14:paraId="3C19BD1D" w14:textId="77777777" w:rsidR="00830109" w:rsidRPr="00254DA4" w:rsidRDefault="00830109" w:rsidP="00830109">
      <w:pPr>
        <w:spacing w:line="240" w:lineRule="auto"/>
        <w:rPr>
          <w:rFonts w:cs="Times New Roman"/>
          <w:sz w:val="24"/>
          <w:szCs w:val="24"/>
        </w:rPr>
      </w:pPr>
      <w:r w:rsidRPr="00254DA4">
        <w:rPr>
          <w:rFonts w:cs="Times New Roman"/>
          <w:sz w:val="24"/>
          <w:szCs w:val="24"/>
        </w:rPr>
        <w:t>Pe parcursul derulării proiectelor, GAL-ul v-a acorda finantare</w:t>
      </w:r>
      <w:r w:rsidRPr="00254DA4">
        <w:rPr>
          <w:sz w:val="24"/>
          <w:szCs w:val="24"/>
        </w:rPr>
        <w:t xml:space="preserve"> unui numar de 3  exploatatii agricole/beneficiari. </w:t>
      </w:r>
      <w:r w:rsidRPr="00254DA4">
        <w:rPr>
          <w:rFonts w:cs="Times New Roman"/>
          <w:sz w:val="24"/>
          <w:szCs w:val="24"/>
        </w:rPr>
        <w:t xml:space="preserve">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4278E005"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3236FB88"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025C5079"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A87F10C"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06546D3B" w14:textId="31B9ACD3" w:rsidR="0027117C" w:rsidRPr="00254DA4" w:rsidRDefault="00830109" w:rsidP="00C80E42">
      <w:pPr>
        <w:spacing w:line="240" w:lineRule="auto"/>
        <w:rPr>
          <w:sz w:val="24"/>
          <w:szCs w:val="24"/>
        </w:rPr>
      </w:pPr>
      <w:r w:rsidRPr="00254DA4">
        <w:rPr>
          <w:rFonts w:cs="Times New Roman"/>
          <w:sz w:val="24"/>
          <w:szCs w:val="24"/>
        </w:rPr>
        <w:t>Activele corporale şi necorporale rezultate din implementarea proiectelor finanțate prin</w:t>
      </w:r>
      <w:r w:rsidR="00254DA4">
        <w:rPr>
          <w:rFonts w:cs="Times New Roman"/>
          <w:sz w:val="24"/>
          <w:szCs w:val="24"/>
        </w:rPr>
        <w:t xml:space="preserve"> </w:t>
      </w:r>
      <w:r w:rsidRPr="00254DA4">
        <w:rPr>
          <w:rFonts w:cs="Times New Roman"/>
          <w:sz w:val="24"/>
          <w:szCs w:val="24"/>
        </w:rPr>
        <w:t>LEADER, trebuie să fie incluse în categoria activelor proprii ale beneficiarului şi să fie</w:t>
      </w:r>
      <w:r w:rsidR="00254DA4">
        <w:rPr>
          <w:rFonts w:cs="Times New Roman"/>
          <w:sz w:val="24"/>
          <w:szCs w:val="24"/>
        </w:rPr>
        <w:t xml:space="preserve"> </w:t>
      </w:r>
      <w:r w:rsidRPr="00254DA4">
        <w:rPr>
          <w:rFonts w:cs="Times New Roman"/>
          <w:sz w:val="24"/>
          <w:szCs w:val="24"/>
        </w:rPr>
        <w:t>utilizate pentru activitatea care a beneficiat de finanțare nerambursabilă pentru minimum</w:t>
      </w:r>
      <w:r w:rsidR="00254DA4">
        <w:rPr>
          <w:rFonts w:cs="Times New Roman"/>
          <w:sz w:val="24"/>
          <w:szCs w:val="24"/>
        </w:rPr>
        <w:t xml:space="preserve"> </w:t>
      </w:r>
      <w:r w:rsidRPr="00254DA4">
        <w:rPr>
          <w:rFonts w:cs="Times New Roman"/>
          <w:sz w:val="24"/>
          <w:szCs w:val="24"/>
        </w:rPr>
        <w:t>5 ani de la data efectuării ultimei plăti. GAL are posibilitatea de a reduce această perioadă la 3 ani, în situația sprijinului sumă forfetară cu respectarea prevederilor specifice din Reg. 1303/2013.</w:t>
      </w:r>
    </w:p>
    <w:sectPr w:rsidR="0027117C" w:rsidRPr="00254DA4" w:rsidSect="00363BC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ECEA5" w14:textId="77777777" w:rsidR="00B21B1B" w:rsidRDefault="00B21B1B" w:rsidP="00C80C25">
      <w:pPr>
        <w:spacing w:after="0" w:line="240" w:lineRule="auto"/>
      </w:pPr>
      <w:r>
        <w:separator/>
      </w:r>
    </w:p>
  </w:endnote>
  <w:endnote w:type="continuationSeparator" w:id="0">
    <w:p w14:paraId="117D4016" w14:textId="77777777" w:rsidR="00B21B1B" w:rsidRDefault="00B21B1B" w:rsidP="00C8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68F1C" w14:textId="77777777" w:rsidR="00B21B1B" w:rsidRDefault="00B21B1B" w:rsidP="00C80C25">
      <w:pPr>
        <w:spacing w:after="0" w:line="240" w:lineRule="auto"/>
      </w:pPr>
      <w:r>
        <w:separator/>
      </w:r>
    </w:p>
  </w:footnote>
  <w:footnote w:type="continuationSeparator" w:id="0">
    <w:p w14:paraId="7EE423B5" w14:textId="77777777" w:rsidR="00B21B1B" w:rsidRDefault="00B21B1B" w:rsidP="00C80C25">
      <w:pPr>
        <w:spacing w:after="0" w:line="240" w:lineRule="auto"/>
      </w:pPr>
      <w:r>
        <w:continuationSeparator/>
      </w:r>
    </w:p>
  </w:footnote>
  <w:footnote w:id="1">
    <w:p w14:paraId="58D1AB56" w14:textId="77777777" w:rsidR="000035C1" w:rsidRDefault="000035C1" w:rsidP="000035C1">
      <w:pPr>
        <w:pStyle w:val="FootnoteText"/>
      </w:pPr>
      <w:r>
        <w:rPr>
          <w:rStyle w:val="FootnoteReference"/>
        </w:rPr>
        <w:footnoteRef/>
      </w:r>
      <w:r>
        <w:t xml:space="preserve"> </w:t>
      </w:r>
      <w:r w:rsidRPr="009B59B1">
        <w:t>Regulamentul (UE) nr. 1151/2012 al Parlamentului European și al Consiliului din 21 noiembrie 2012 privind sistemele din domeniul calității produselor agricole și alimentare (JO L 343, 14.12.2012, p. 1).</w:t>
      </w:r>
    </w:p>
  </w:footnote>
  <w:footnote w:id="2">
    <w:p w14:paraId="7EA6D63C" w14:textId="77777777" w:rsidR="000035C1" w:rsidRDefault="000035C1" w:rsidP="000035C1">
      <w:pPr>
        <w:pStyle w:val="FootnoteText"/>
      </w:pPr>
      <w:r>
        <w:rPr>
          <w:rStyle w:val="FootnoteReference"/>
        </w:rPr>
        <w:footnoteRef/>
      </w:r>
      <w:r>
        <w:t xml:space="preserve"> </w:t>
      </w:r>
      <w:r w:rsidRPr="009B59B1">
        <w:t>Regulamentul (CE) nr. 834/2007 al Consiliului din 28 iunie 2007 privind producția ecologică și etichetarea produselor ecologice, precum și de abrogare a Regulamentului (CEE) nr. 2092/91 (JO L 189, 20.7.2007, p. 1).</w:t>
      </w:r>
    </w:p>
  </w:footnote>
  <w:footnote w:id="3">
    <w:p w14:paraId="6175AD63" w14:textId="77777777" w:rsidR="000035C1" w:rsidRDefault="000035C1" w:rsidP="000035C1">
      <w:pPr>
        <w:pStyle w:val="FootnoteText"/>
      </w:pPr>
      <w:r>
        <w:rPr>
          <w:rStyle w:val="FootnoteReference"/>
        </w:rPr>
        <w:footnoteRef/>
      </w:r>
      <w:r>
        <w:t xml:space="preserve"> </w:t>
      </w:r>
      <w:r w:rsidRPr="009B59B1">
        <w:t>Regulamentul (CE) nr. 110/2008 al Parlamentului European și al Consiliului din 15 ianuarie 2008 privind definirea, desemnarea, prezentarea, etichetarea și protecția indicațiilor geografice ale băuturilor spirtoase și de abrogare a Regulamentului (CEE) nr. 1576/89 al Consiliului (JO L 39, 13.2.2008, p. 16).</w:t>
      </w:r>
    </w:p>
  </w:footnote>
  <w:footnote w:id="4">
    <w:p w14:paraId="7A8996E3" w14:textId="77777777" w:rsidR="000035C1" w:rsidRDefault="000035C1" w:rsidP="000035C1">
      <w:pPr>
        <w:pStyle w:val="FootnoteText"/>
      </w:pPr>
      <w:r>
        <w:rPr>
          <w:rStyle w:val="FootnoteReference"/>
        </w:rPr>
        <w:footnoteRef/>
      </w:r>
      <w:r>
        <w:t xml:space="preserve"> </w:t>
      </w:r>
      <w:r w:rsidRPr="009B59B1">
        <w:t>Regulamentul (CEE) nr. 1601/91 al Consiliului din 10 iunie 1991 de stabilire a normelor generale privind definirea, descrierea și prezentarea vinurilor aromatizate, a băuturilor aromatizate pe bază de vin și a cocteilurilor aromatizate din produse vitivinicole (JO L 149, 14.6.1991,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5249" w14:textId="648545EE" w:rsidR="0052752E" w:rsidRDefault="0052752E" w:rsidP="00C80C25">
    <w:pPr>
      <w:pStyle w:val="Header"/>
      <w:spacing w:line="276" w:lineRule="auto"/>
      <w:ind w:left="1440"/>
      <w:jc w:val="left"/>
    </w:pPr>
    <w:r>
      <w:rPr>
        <w:noProof/>
        <w:lang w:val="en-GB" w:eastAsia="en-GB"/>
      </w:rPr>
      <mc:AlternateContent>
        <mc:Choice Requires="wps">
          <w:drawing>
            <wp:anchor distT="0" distB="0" distL="114300" distR="114300" simplePos="0" relativeHeight="251659264" behindDoc="0" locked="0" layoutInCell="1" allowOverlap="1" wp14:anchorId="5E4C3423" wp14:editId="052B2DB6">
              <wp:simplePos x="0" y="0"/>
              <wp:positionH relativeFrom="column">
                <wp:posOffset>-243840</wp:posOffset>
              </wp:positionH>
              <wp:positionV relativeFrom="paragraph">
                <wp:posOffset>-81280</wp:posOffset>
              </wp:positionV>
              <wp:extent cx="914400" cy="1024255"/>
              <wp:effectExtent l="13335" t="1397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38EDC037" w14:textId="77777777" w:rsidR="0052752E" w:rsidRDefault="0052752E"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B21B1B">
                            <w:fldChar w:fldCharType="begin"/>
                          </w:r>
                          <w:r w:rsidR="00B21B1B">
                            <w:instrText xml:space="preserve"> </w:instrText>
                          </w:r>
                          <w:r w:rsidR="00B21B1B">
                            <w:instrText>INCLUDEPICTURE  "http://www.galpa.ro/assets/img/logo-GAL.png" \* MERGEFORMATINET</w:instrText>
                          </w:r>
                          <w:r w:rsidR="00B21B1B">
                            <w:instrText xml:space="preserve"> </w:instrText>
                          </w:r>
                          <w:r w:rsidR="00B21B1B">
                            <w:fldChar w:fldCharType="separate"/>
                          </w:r>
                          <w:r w:rsidR="00B21B1B">
                            <w:pict w14:anchorId="2C78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56.75pt;height:63.95pt">
                                <v:imagedata r:id="rId1" r:href="rId2"/>
                              </v:shape>
                            </w:pict>
                          </w:r>
                          <w:r w:rsidR="00B21B1B">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4C3423" id="Rectangle 1" o:spid="_x0000_s1026" style="position:absolute;left:0;text-align:left;margin-left:-19.2pt;margin-top:-6.4pt;width:1in;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">
              <v:stroke opacity="0"/>
              <v:textbox style="mso-fit-shape-to-text:t">
                <w:txbxContent>
                  <w:p w14:paraId="38EDC037" w14:textId="77777777" w:rsidR="0052752E" w:rsidRDefault="0052752E"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B21B1B">
                      <w:fldChar w:fldCharType="begin"/>
                    </w:r>
                    <w:r w:rsidR="00B21B1B">
                      <w:instrText xml:space="preserve"> </w:instrText>
                    </w:r>
                    <w:r w:rsidR="00B21B1B">
                      <w:instrText>INCLUDEPICTURE  "http://www.galpa.ro/assets/img/logo-GAL.png" \* MERGEFORMATINET</w:instrText>
                    </w:r>
                    <w:r w:rsidR="00B21B1B">
                      <w:instrText xml:space="preserve"> </w:instrText>
                    </w:r>
                    <w:r w:rsidR="00B21B1B">
                      <w:fldChar w:fldCharType="separate"/>
                    </w:r>
                    <w:r w:rsidR="00B21B1B">
                      <w:pict w14:anchorId="2C78FF7A">
                        <v:shape id="_x0000_i1025" type="#_x0000_t75" alt="Logo" style="width:56.75pt;height:63.95pt">
                          <v:imagedata r:id="rId1" r:href="rId3"/>
                        </v:shape>
                      </w:pict>
                    </w:r>
                    <w:r w:rsidR="00B21B1B">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47F87005" w14:textId="77777777" w:rsidR="0052752E" w:rsidRDefault="0052752E" w:rsidP="00C80C25">
    <w:pPr>
      <w:pStyle w:val="Header"/>
      <w:spacing w:line="276" w:lineRule="auto"/>
      <w:ind w:left="1440"/>
      <w:jc w:val="left"/>
    </w:pPr>
    <w:r>
      <w:t xml:space="preserve">Str. Principala nr. 1014, Comuna Mihai Viteazu, Judet Cluj </w:t>
    </w:r>
  </w:p>
  <w:p w14:paraId="20EE3DD2" w14:textId="77777777" w:rsidR="0052752E" w:rsidRDefault="0052752E" w:rsidP="00C80C25">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70BD732" w14:textId="67D898BF" w:rsidR="0052752E" w:rsidRDefault="0052752E" w:rsidP="00C80C25">
    <w:pPr>
      <w:pStyle w:val="Header"/>
      <w:spacing w:line="276" w:lineRule="auto"/>
      <w:ind w:left="1440"/>
    </w:pPr>
    <w:r>
      <w:t xml:space="preserve">Web: </w:t>
    </w:r>
    <w:hyperlink r:id="rId5" w:history="1">
      <w:r w:rsidRPr="00B37D05">
        <w:rPr>
          <w:rStyle w:val="Hyperlink"/>
        </w:rPr>
        <w:t>www.galpa.ro</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35A4" w14:textId="0BFCA2A3" w:rsidR="0052752E" w:rsidRDefault="0052752E" w:rsidP="0027117C">
    <w:pPr>
      <w:pStyle w:val="Header"/>
      <w:spacing w:line="276" w:lineRule="auto"/>
      <w:ind w:left="1440"/>
      <w:jc w:val="left"/>
    </w:pPr>
    <w:r>
      <w:rPr>
        <w:noProof/>
        <w:lang w:val="en-GB" w:eastAsia="en-GB"/>
      </w:rPr>
      <mc:AlternateContent>
        <mc:Choice Requires="wps">
          <w:drawing>
            <wp:anchor distT="0" distB="0" distL="114300" distR="114300" simplePos="0" relativeHeight="251661312" behindDoc="0" locked="0" layoutInCell="1" allowOverlap="1" wp14:anchorId="66C5F5EA" wp14:editId="651FB200">
              <wp:simplePos x="0" y="0"/>
              <wp:positionH relativeFrom="column">
                <wp:posOffset>-243840</wp:posOffset>
              </wp:positionH>
              <wp:positionV relativeFrom="paragraph">
                <wp:posOffset>-81280</wp:posOffset>
              </wp:positionV>
              <wp:extent cx="914400" cy="1024255"/>
              <wp:effectExtent l="13335" t="13970"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405113F0" w14:textId="77777777" w:rsidR="0052752E" w:rsidRDefault="0052752E"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B21B1B">
                            <w:fldChar w:fldCharType="begin"/>
                          </w:r>
                          <w:r w:rsidR="00B21B1B">
                            <w:instrText xml:space="preserve"> </w:instrText>
                          </w:r>
                          <w:r w:rsidR="00B21B1B">
                            <w:instrText>INCLUDEPICTURE  "http://www.galpa.ro/assets/img/logo-GAL.png" \* MERGEFORMATINET</w:instrText>
                          </w:r>
                          <w:r w:rsidR="00B21B1B">
                            <w:instrText xml:space="preserve"> </w:instrText>
                          </w:r>
                          <w:r w:rsidR="00B21B1B">
                            <w:fldChar w:fldCharType="separate"/>
                          </w:r>
                          <w:r w:rsidR="00B21B1B">
                            <w:pict w14:anchorId="5378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56.75pt;height:63.95pt">
                                <v:imagedata r:id="rId2" r:href="rId1"/>
                              </v:shape>
                            </w:pict>
                          </w:r>
                          <w:r w:rsidR="00B21B1B">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C5F5EA" id="Rectangle 2" o:spid="_x0000_s1027" style="position:absolute;left:0;text-align:left;margin-left:-19.2pt;margin-top:-6.4pt;width:1in;height:8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">
              <v:stroke opacity="0"/>
              <v:textbox style="mso-fit-shape-to-text:t">
                <w:txbxContent>
                  <w:p w14:paraId="405113F0" w14:textId="77777777" w:rsidR="0052752E" w:rsidRDefault="0052752E"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rsidR="00B21B1B">
                      <w:fldChar w:fldCharType="begin"/>
                    </w:r>
                    <w:r w:rsidR="00B21B1B">
                      <w:instrText xml:space="preserve"> </w:instrText>
                    </w:r>
                    <w:r w:rsidR="00B21B1B">
                      <w:instrText>INCLUDEPICTURE  "http://www.galpa.ro/assets/img/logo-GAL.png" \* MERGEFORMATINET</w:instrText>
                    </w:r>
                    <w:r w:rsidR="00B21B1B">
                      <w:instrText xml:space="preserve"> </w:instrText>
                    </w:r>
                    <w:r w:rsidR="00B21B1B">
                      <w:fldChar w:fldCharType="separate"/>
                    </w:r>
                    <w:r w:rsidR="00B21B1B">
                      <w:pict w14:anchorId="537811D6">
                        <v:shape id="_x0000_i1026" type="#_x0000_t75" alt="Logo" style="width:56.75pt;height:63.95pt">
                          <v:imagedata r:id="rId2" r:href="rId3"/>
                        </v:shape>
                      </w:pict>
                    </w:r>
                    <w:r w:rsidR="00B21B1B">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654AB1F0" w14:textId="77777777" w:rsidR="0052752E" w:rsidRDefault="0052752E" w:rsidP="0027117C">
    <w:pPr>
      <w:pStyle w:val="Header"/>
      <w:spacing w:line="276" w:lineRule="auto"/>
      <w:ind w:left="1440"/>
      <w:jc w:val="left"/>
    </w:pPr>
    <w:r>
      <w:t xml:space="preserve">Str. Principala nr. 1014, Comuna Mihai Viteazu, Judet Cluj </w:t>
    </w:r>
  </w:p>
  <w:p w14:paraId="7D9935ED" w14:textId="77777777" w:rsidR="0052752E" w:rsidRDefault="0052752E" w:rsidP="0027117C">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9B6BAF5" w14:textId="77777777" w:rsidR="0052752E" w:rsidRDefault="0052752E" w:rsidP="0027117C">
    <w:pPr>
      <w:pStyle w:val="Header"/>
      <w:spacing w:line="276" w:lineRule="auto"/>
      <w:ind w:left="1440"/>
      <w:jc w:val="left"/>
    </w:pPr>
    <w:r>
      <w:t xml:space="preserve">Web: </w:t>
    </w:r>
    <w:hyperlink r:id="rId5" w:history="1">
      <w:r w:rsidRPr="00B37D05">
        <w:rPr>
          <w:rStyle w:val="Hyperlink"/>
        </w:rPr>
        <w:t>www.galpa.ro</w:t>
      </w:r>
    </w:hyperlink>
  </w:p>
  <w:p w14:paraId="722F3E90" w14:textId="77777777" w:rsidR="0052752E" w:rsidRDefault="005275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98D9"/>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50"/>
        </w:tabs>
        <w:ind w:left="-18" w:hanging="432"/>
      </w:pPr>
    </w:lvl>
    <w:lvl w:ilvl="1">
      <w:start w:val="1"/>
      <w:numFmt w:val="none"/>
      <w:pStyle w:val="Heading2"/>
      <w:suff w:val="nothing"/>
      <w:lvlText w:val=""/>
      <w:lvlJc w:val="left"/>
      <w:pPr>
        <w:tabs>
          <w:tab w:val="num" w:pos="-450"/>
        </w:tabs>
        <w:ind w:left="126" w:hanging="576"/>
      </w:pPr>
    </w:lvl>
    <w:lvl w:ilvl="2">
      <w:start w:val="1"/>
      <w:numFmt w:val="none"/>
      <w:suff w:val="nothing"/>
      <w:lvlText w:val=""/>
      <w:lvlJc w:val="left"/>
      <w:pPr>
        <w:tabs>
          <w:tab w:val="num" w:pos="-450"/>
        </w:tabs>
        <w:ind w:left="-450" w:firstLine="0"/>
      </w:pPr>
    </w:lvl>
    <w:lvl w:ilvl="3">
      <w:start w:val="1"/>
      <w:numFmt w:val="none"/>
      <w:suff w:val="nothing"/>
      <w:lvlText w:val=""/>
      <w:lvlJc w:val="left"/>
      <w:pPr>
        <w:tabs>
          <w:tab w:val="num" w:pos="-450"/>
        </w:tabs>
        <w:ind w:left="-450" w:firstLine="0"/>
      </w:pPr>
    </w:lvl>
    <w:lvl w:ilvl="4">
      <w:start w:val="1"/>
      <w:numFmt w:val="none"/>
      <w:suff w:val="nothing"/>
      <w:lvlText w:val=""/>
      <w:lvlJc w:val="left"/>
      <w:pPr>
        <w:tabs>
          <w:tab w:val="num" w:pos="-450"/>
        </w:tabs>
        <w:ind w:left="-450" w:firstLine="0"/>
      </w:pPr>
    </w:lvl>
    <w:lvl w:ilvl="5">
      <w:start w:val="1"/>
      <w:numFmt w:val="none"/>
      <w:suff w:val="nothing"/>
      <w:lvlText w:val=""/>
      <w:lvlJc w:val="left"/>
      <w:pPr>
        <w:tabs>
          <w:tab w:val="num" w:pos="-450"/>
        </w:tabs>
        <w:ind w:left="-450" w:firstLine="0"/>
      </w:pPr>
    </w:lvl>
    <w:lvl w:ilvl="6">
      <w:start w:val="1"/>
      <w:numFmt w:val="none"/>
      <w:suff w:val="nothing"/>
      <w:lvlText w:val=""/>
      <w:lvlJc w:val="left"/>
      <w:pPr>
        <w:tabs>
          <w:tab w:val="num" w:pos="-450"/>
        </w:tabs>
        <w:ind w:left="-450" w:firstLine="0"/>
      </w:pPr>
    </w:lvl>
    <w:lvl w:ilvl="7">
      <w:start w:val="1"/>
      <w:numFmt w:val="none"/>
      <w:suff w:val="nothing"/>
      <w:lvlText w:val=""/>
      <w:lvlJc w:val="left"/>
      <w:pPr>
        <w:tabs>
          <w:tab w:val="num" w:pos="-450"/>
        </w:tabs>
        <w:ind w:left="-450" w:firstLine="0"/>
      </w:pPr>
    </w:lvl>
    <w:lvl w:ilvl="8">
      <w:start w:val="1"/>
      <w:numFmt w:val="none"/>
      <w:suff w:val="nothing"/>
      <w:lvlText w:val=""/>
      <w:lvlJc w:val="left"/>
      <w:pPr>
        <w:tabs>
          <w:tab w:val="num" w:pos="-450"/>
        </w:tabs>
        <w:ind w:left="-450" w:firstLine="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6552A44"/>
    <w:multiLevelType w:val="hybridMultilevel"/>
    <w:tmpl w:val="42148266"/>
    <w:lvl w:ilvl="0" w:tplc="08090019">
      <w:start w:val="1"/>
      <w:numFmt w:val="lowerLetter"/>
      <w:lvlText w:val="%1."/>
      <w:lvlJc w:val="left"/>
      <w:pPr>
        <w:ind w:left="720" w:hanging="360"/>
      </w:pPr>
    </w:lvl>
    <w:lvl w:ilvl="1" w:tplc="014AC5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59F4"/>
    <w:multiLevelType w:val="hybridMultilevel"/>
    <w:tmpl w:val="DED05622"/>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30430"/>
    <w:multiLevelType w:val="hybridMultilevel"/>
    <w:tmpl w:val="D9960B2E"/>
    <w:lvl w:ilvl="0" w:tplc="85BAC45E">
      <w:start w:val="1"/>
      <w:numFmt w:val="low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24117"/>
    <w:multiLevelType w:val="hybridMultilevel"/>
    <w:tmpl w:val="3542955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8" w15:restartNumberingAfterBreak="0">
    <w:nsid w:val="2A7F07A4"/>
    <w:multiLevelType w:val="hybridMultilevel"/>
    <w:tmpl w:val="7AB013B2"/>
    <w:lvl w:ilvl="0" w:tplc="3194853A">
      <w:start w:val="1"/>
      <w:numFmt w:val="lowerLetter"/>
      <w:lvlText w:val="%1."/>
      <w:lvlJc w:val="left"/>
      <w:pPr>
        <w:ind w:left="502" w:hanging="360"/>
      </w:pPr>
      <w:rPr>
        <w:rFonts w:cs="Calibri"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B0C27C3"/>
    <w:multiLevelType w:val="hybridMultilevel"/>
    <w:tmpl w:val="3A846C00"/>
    <w:lvl w:ilvl="0" w:tplc="4A4002F8">
      <w:start w:val="2"/>
      <w:numFmt w:val="bullet"/>
      <w:lvlText w:val="—"/>
      <w:lvlJc w:val="left"/>
      <w:pPr>
        <w:ind w:left="720" w:hanging="36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30BB9"/>
    <w:multiLevelType w:val="hybridMultilevel"/>
    <w:tmpl w:val="D51AD406"/>
    <w:lvl w:ilvl="0" w:tplc="906C049C">
      <w:start w:val="2"/>
      <w:numFmt w:val="bullet"/>
      <w:lvlText w:val="•"/>
      <w:lvlJc w:val="left"/>
      <w:pPr>
        <w:ind w:left="710" w:hanging="710"/>
      </w:pPr>
      <w:rPr>
        <w:rFonts w:ascii="Trebuchet MS" w:eastAsia="MS Mincho"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9D55C1"/>
    <w:multiLevelType w:val="hybridMultilevel"/>
    <w:tmpl w:val="54E64BB2"/>
    <w:lvl w:ilvl="0" w:tplc="4A4002F8">
      <w:start w:val="2"/>
      <w:numFmt w:val="bullet"/>
      <w:lvlText w:val="—"/>
      <w:lvlJc w:val="left"/>
      <w:pPr>
        <w:ind w:left="1800" w:hanging="360"/>
      </w:pPr>
      <w:rPr>
        <w:rFonts w:ascii="Trebuchet MS" w:eastAsia="MS Mincho" w:hAnsi="Trebuchet MS"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973BBA"/>
    <w:multiLevelType w:val="hybridMultilevel"/>
    <w:tmpl w:val="7AB013B2"/>
    <w:lvl w:ilvl="0" w:tplc="3194853A">
      <w:start w:val="1"/>
      <w:numFmt w:val="lowerLetter"/>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14D2C"/>
    <w:multiLevelType w:val="hybridMultilevel"/>
    <w:tmpl w:val="D0500A16"/>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FE543F5"/>
    <w:multiLevelType w:val="hybridMultilevel"/>
    <w:tmpl w:val="98E8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5"/>
  </w:num>
  <w:num w:numId="5">
    <w:abstractNumId w:val="10"/>
  </w:num>
  <w:num w:numId="6">
    <w:abstractNumId w:val="2"/>
  </w:num>
  <w:num w:numId="7">
    <w:abstractNumId w:val="8"/>
  </w:num>
  <w:num w:numId="8">
    <w:abstractNumId w:val="12"/>
  </w:num>
  <w:num w:numId="9">
    <w:abstractNumId w:val="14"/>
  </w:num>
  <w:num w:numId="10">
    <w:abstractNumId w:val="6"/>
  </w:num>
  <w:num w:numId="11">
    <w:abstractNumId w:val="4"/>
  </w:num>
  <w:num w:numId="12">
    <w:abstractNumId w:val="11"/>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D8"/>
    <w:rsid w:val="000035C1"/>
    <w:rsid w:val="0007070C"/>
    <w:rsid w:val="000712B6"/>
    <w:rsid w:val="00076138"/>
    <w:rsid w:val="00134382"/>
    <w:rsid w:val="00135A4F"/>
    <w:rsid w:val="00150E1C"/>
    <w:rsid w:val="00177C1A"/>
    <w:rsid w:val="00194D99"/>
    <w:rsid w:val="001B10B1"/>
    <w:rsid w:val="00254DA4"/>
    <w:rsid w:val="00267C0E"/>
    <w:rsid w:val="0027117C"/>
    <w:rsid w:val="00296A22"/>
    <w:rsid w:val="00302B8C"/>
    <w:rsid w:val="003060E7"/>
    <w:rsid w:val="0034797C"/>
    <w:rsid w:val="00363BC9"/>
    <w:rsid w:val="003E649F"/>
    <w:rsid w:val="004326C0"/>
    <w:rsid w:val="00436198"/>
    <w:rsid w:val="00467E48"/>
    <w:rsid w:val="00483845"/>
    <w:rsid w:val="004B2107"/>
    <w:rsid w:val="00502C54"/>
    <w:rsid w:val="00510F1F"/>
    <w:rsid w:val="0052752E"/>
    <w:rsid w:val="0058098F"/>
    <w:rsid w:val="005A3EBB"/>
    <w:rsid w:val="005D3492"/>
    <w:rsid w:val="006124E4"/>
    <w:rsid w:val="00621441"/>
    <w:rsid w:val="00652C71"/>
    <w:rsid w:val="00683773"/>
    <w:rsid w:val="006E52A4"/>
    <w:rsid w:val="0073152A"/>
    <w:rsid w:val="00777B00"/>
    <w:rsid w:val="007868AF"/>
    <w:rsid w:val="007A58EE"/>
    <w:rsid w:val="0082737B"/>
    <w:rsid w:val="00830109"/>
    <w:rsid w:val="00872A20"/>
    <w:rsid w:val="00896AA2"/>
    <w:rsid w:val="008C1E5A"/>
    <w:rsid w:val="008F01BC"/>
    <w:rsid w:val="0092089D"/>
    <w:rsid w:val="00992AF4"/>
    <w:rsid w:val="009C4DFB"/>
    <w:rsid w:val="00A01F3F"/>
    <w:rsid w:val="00A132F6"/>
    <w:rsid w:val="00A43E55"/>
    <w:rsid w:val="00AB3A3B"/>
    <w:rsid w:val="00AB3C86"/>
    <w:rsid w:val="00AB5CFB"/>
    <w:rsid w:val="00AC03D8"/>
    <w:rsid w:val="00AD1AF1"/>
    <w:rsid w:val="00B0229E"/>
    <w:rsid w:val="00B0728F"/>
    <w:rsid w:val="00B21B1B"/>
    <w:rsid w:val="00B91DFF"/>
    <w:rsid w:val="00B93933"/>
    <w:rsid w:val="00BD6AAB"/>
    <w:rsid w:val="00C80C25"/>
    <w:rsid w:val="00C80E42"/>
    <w:rsid w:val="00D227BE"/>
    <w:rsid w:val="00D7224E"/>
    <w:rsid w:val="00DA4761"/>
    <w:rsid w:val="00DC02C6"/>
    <w:rsid w:val="00E302C2"/>
    <w:rsid w:val="00E61241"/>
    <w:rsid w:val="00E676C7"/>
    <w:rsid w:val="00EC4CF8"/>
    <w:rsid w:val="00ED129B"/>
    <w:rsid w:val="00F92330"/>
    <w:rsid w:val="00F96786"/>
    <w:rsid w:val="00FB24AC"/>
    <w:rsid w:val="00FD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B26E"/>
  <w15:chartTrackingRefBased/>
  <w15:docId w15:val="{4B15C1ED-2C00-4D0C-A062-C320D89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25"/>
    <w:pPr>
      <w:suppressAutoHyphens/>
      <w:spacing w:line="254" w:lineRule="auto"/>
      <w:jc w:val="both"/>
    </w:pPr>
    <w:rPr>
      <w:rFonts w:ascii="Trebuchet MS" w:eastAsia="MS Mincho" w:hAnsi="Trebuchet MS" w:cs="Calibri"/>
      <w:lang w:val="ro-RO" w:eastAsia="zh-CN"/>
    </w:rPr>
  </w:style>
  <w:style w:type="paragraph" w:styleId="Heading1">
    <w:name w:val="heading 1"/>
    <w:basedOn w:val="Normal"/>
    <w:next w:val="Normal"/>
    <w:link w:val="Heading1Char"/>
    <w:qFormat/>
    <w:rsid w:val="00830109"/>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link w:val="Heading2Char"/>
    <w:qFormat/>
    <w:rsid w:val="00830109"/>
    <w:pPr>
      <w:keepNext/>
      <w:keepLines/>
      <w:numPr>
        <w:ilvl w:val="1"/>
        <w:numId w:val="1"/>
      </w:numPr>
      <w:spacing w:before="40" w:after="0"/>
      <w:outlineLvl w:val="1"/>
    </w:pPr>
    <w:rPr>
      <w:rFonts w:eastAsia="Cambria" w:cs="Trebuchet M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FB"/>
    <w:rPr>
      <w:rFonts w:ascii="Segoe UI" w:hAnsi="Segoe UI" w:cs="Segoe UI"/>
      <w:sz w:val="18"/>
      <w:szCs w:val="18"/>
    </w:rPr>
  </w:style>
  <w:style w:type="paragraph" w:styleId="Header">
    <w:name w:val="header"/>
    <w:basedOn w:val="Normal"/>
    <w:link w:val="HeaderChar"/>
    <w:unhideWhenUsed/>
    <w:rsid w:val="00C8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25"/>
  </w:style>
  <w:style w:type="paragraph" w:styleId="Footer">
    <w:name w:val="footer"/>
    <w:basedOn w:val="Normal"/>
    <w:link w:val="FooterChar"/>
    <w:uiPriority w:val="99"/>
    <w:unhideWhenUsed/>
    <w:rsid w:val="00C8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25"/>
  </w:style>
  <w:style w:type="character" w:styleId="Hyperlink">
    <w:name w:val="Hyperlink"/>
    <w:uiPriority w:val="99"/>
    <w:rsid w:val="00C80C25"/>
    <w:rPr>
      <w:color w:val="0000FF"/>
      <w:u w:val="single"/>
    </w:rPr>
  </w:style>
  <w:style w:type="paragraph" w:customStyle="1" w:styleId="WW-Default">
    <w:name w:val="WW-Default"/>
    <w:rsid w:val="00C80C25"/>
    <w:pPr>
      <w:suppressAutoHyphens/>
      <w:spacing w:after="0" w:line="240" w:lineRule="auto"/>
    </w:pPr>
    <w:rPr>
      <w:rFonts w:ascii="Calibri" w:eastAsia="MS Mincho" w:hAnsi="Calibri" w:cs="Calibri"/>
      <w:color w:val="000000"/>
      <w:sz w:val="24"/>
      <w:szCs w:val="24"/>
      <w:lang w:val="ro-RO" w:eastAsia="zh-CN"/>
    </w:rPr>
  </w:style>
  <w:style w:type="character" w:customStyle="1" w:styleId="Heading1Char">
    <w:name w:val="Heading 1 Char"/>
    <w:basedOn w:val="DefaultParagraphFont"/>
    <w:link w:val="Heading1"/>
    <w:rsid w:val="00830109"/>
    <w:rPr>
      <w:rFonts w:ascii="Trebuchet MS" w:eastAsia="Cambria" w:hAnsi="Trebuchet MS" w:cs="Trebuchet MS"/>
      <w:b/>
      <w:sz w:val="32"/>
      <w:szCs w:val="32"/>
      <w:lang w:val="ro-RO" w:eastAsia="zh-CN"/>
    </w:rPr>
  </w:style>
  <w:style w:type="character" w:customStyle="1" w:styleId="Heading2Char">
    <w:name w:val="Heading 2 Char"/>
    <w:basedOn w:val="DefaultParagraphFont"/>
    <w:link w:val="Heading2"/>
    <w:rsid w:val="00830109"/>
    <w:rPr>
      <w:rFonts w:ascii="Trebuchet MS" w:eastAsia="Cambria" w:hAnsi="Trebuchet MS" w:cs="Trebuchet MS"/>
      <w:color w:val="008000"/>
      <w:sz w:val="26"/>
      <w:szCs w:val="26"/>
      <w:lang w:val="ro-RO" w:eastAsia="zh-CN"/>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830109"/>
    <w:pPr>
      <w:spacing w:after="0" w:line="300" w:lineRule="auto"/>
      <w:ind w:left="720"/>
    </w:pPr>
    <w:rPr>
      <w:rFonts w:eastAsia="Calibri" w:cs="Trebuchet MS"/>
      <w:szCs w:val="17"/>
      <w:lang w:val="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30109"/>
    <w:rPr>
      <w:rFonts w:ascii="Trebuchet MS" w:eastAsia="Calibri" w:hAnsi="Trebuchet MS" w:cs="Trebuchet MS"/>
      <w:szCs w:val="17"/>
      <w:lang w:eastAsia="zh-CN"/>
    </w:rPr>
  </w:style>
  <w:style w:type="paragraph" w:customStyle="1" w:styleId="Default">
    <w:name w:val="Default"/>
    <w:rsid w:val="00830109"/>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NormalWeb">
    <w:name w:val="Normal (Web)"/>
    <w:basedOn w:val="Normal"/>
    <w:uiPriority w:val="99"/>
    <w:semiHidden/>
    <w:unhideWhenUsed/>
    <w:rsid w:val="008301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27117C"/>
    <w:pPr>
      <w:numPr>
        <w:numId w:val="0"/>
      </w:numPr>
      <w:suppressAutoHyphens w:val="0"/>
      <w:spacing w:line="259" w:lineRule="auto"/>
      <w:jc w:val="left"/>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27117C"/>
    <w:pPr>
      <w:spacing w:after="100"/>
    </w:pPr>
  </w:style>
  <w:style w:type="paragraph" w:styleId="TOC2">
    <w:name w:val="toc 2"/>
    <w:basedOn w:val="Normal"/>
    <w:next w:val="Normal"/>
    <w:autoRedefine/>
    <w:uiPriority w:val="39"/>
    <w:unhideWhenUsed/>
    <w:rsid w:val="0027117C"/>
    <w:pPr>
      <w:spacing w:after="100"/>
      <w:ind w:left="220"/>
    </w:pPr>
  </w:style>
  <w:style w:type="paragraph" w:styleId="BodyText3">
    <w:name w:val="Body Text 3"/>
    <w:basedOn w:val="Normal"/>
    <w:link w:val="BodyText3Char"/>
    <w:unhideWhenUsed/>
    <w:rsid w:val="00B0229E"/>
    <w:pPr>
      <w:suppressAutoHyphens w:val="0"/>
      <w:spacing w:after="120" w:line="240" w:lineRule="auto"/>
      <w:jc w:val="left"/>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B0229E"/>
    <w:rPr>
      <w:rFonts w:ascii="Arial" w:eastAsia="Times New Roman" w:hAnsi="Arial" w:cs="Times New Roman"/>
      <w:sz w:val="16"/>
      <w:szCs w:val="16"/>
      <w:lang w:val="x-none" w:eastAsia="x-none"/>
    </w:rPr>
  </w:style>
  <w:style w:type="table" w:styleId="TableGrid">
    <w:name w:val="Table Grid"/>
    <w:basedOn w:val="TableNormal"/>
    <w:uiPriority w:val="39"/>
    <w:rsid w:val="00B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35C1"/>
    <w:rPr>
      <w:sz w:val="20"/>
      <w:szCs w:val="20"/>
    </w:rPr>
  </w:style>
  <w:style w:type="character" w:customStyle="1" w:styleId="FootnoteTextChar">
    <w:name w:val="Footnote Text Char"/>
    <w:basedOn w:val="DefaultParagraphFont"/>
    <w:link w:val="FootnoteText"/>
    <w:uiPriority w:val="99"/>
    <w:semiHidden/>
    <w:rsid w:val="000035C1"/>
    <w:rPr>
      <w:rFonts w:ascii="Trebuchet MS" w:eastAsia="MS Mincho" w:hAnsi="Trebuchet MS" w:cs="Calibri"/>
      <w:sz w:val="20"/>
      <w:szCs w:val="20"/>
      <w:lang w:val="ro-RO" w:eastAsia="zh-CN"/>
    </w:rPr>
  </w:style>
  <w:style w:type="character" w:styleId="FootnoteReference">
    <w:name w:val="footnote reference"/>
    <w:uiPriority w:val="99"/>
    <w:semiHidden/>
    <w:unhideWhenUsed/>
    <w:rsid w:val="00003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33035">
      <w:bodyDiv w:val="1"/>
      <w:marLeft w:val="0"/>
      <w:marRight w:val="0"/>
      <w:marTop w:val="0"/>
      <w:marBottom w:val="0"/>
      <w:divBdr>
        <w:top w:val="none" w:sz="0" w:space="0" w:color="auto"/>
        <w:left w:val="none" w:sz="0" w:space="0" w:color="auto"/>
        <w:bottom w:val="none" w:sz="0" w:space="0" w:color="auto"/>
        <w:right w:val="none" w:sz="0" w:space="0" w:color="auto"/>
      </w:divBdr>
    </w:div>
    <w:div w:id="1215970425">
      <w:bodyDiv w:val="1"/>
      <w:marLeft w:val="0"/>
      <w:marRight w:val="0"/>
      <w:marTop w:val="0"/>
      <w:marBottom w:val="0"/>
      <w:divBdr>
        <w:top w:val="none" w:sz="0" w:space="0" w:color="auto"/>
        <w:left w:val="none" w:sz="0" w:space="0" w:color="auto"/>
        <w:bottom w:val="none" w:sz="0" w:space="0" w:color="auto"/>
        <w:right w:val="none" w:sz="0" w:space="0" w:color="auto"/>
      </w:divBdr>
    </w:div>
    <w:div w:id="2030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somestransilvan.ro/" TargetMode="External"/><Relationship Id="rId5" Type="http://schemas.openxmlformats.org/officeDocument/2006/relationships/webSettings" Target="webSettings.xml"/><Relationship Id="rId10"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http://www.galpa.ro/assets/img/logo-GAL.png" TargetMode="External"/><Relationship Id="rId1" Type="http://schemas.openxmlformats.org/officeDocument/2006/relationships/image" Target="media/image2.png"/><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media/image2.png"/><Relationship Id="rId1" Type="http://schemas.openxmlformats.org/officeDocument/2006/relationships/image" Target="http://www.galpa.ro/assets/img/logo-GAL.png" TargetMode="External"/><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C6EA-28CB-49D8-9AF1-1B418856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26</Pages>
  <Words>7989</Words>
  <Characters>45542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44</cp:revision>
  <dcterms:created xsi:type="dcterms:W3CDTF">2018-08-01T12:55:00Z</dcterms:created>
  <dcterms:modified xsi:type="dcterms:W3CDTF">2019-07-03T08:31:00Z</dcterms:modified>
</cp:coreProperties>
</file>